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Freie Quellen: dejure.org und openjur.de — URL-Pflicht</w:t>
      </w:r>
    </w:p>
    <w:p>
      <w:pPr>
        <w:jc w:val="left"/>
      </w:pPr>
      <w:r>
        <w:rPr>
          <w:b/>
        </w:rPr>
        <w:t>Pruefkorpus-Abschnitt: Freie Online-Quellen</w:t>
      </w:r>
    </w:p>
    <w:p>
      <w:pPr>
        <w:jc w:val="left"/>
      </w:pPr>
      <w:r>
        <w:rPr>
          <w:b/>
        </w:rPr>
        <w:t>Bearbeiterin: Dr. Sophia Pohlmann-Wittfeldt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Grundsatz URL-Pflicht</w:t>
      </w:r>
    </w:p>
    <w:p>
      <w:pPr>
        <w:jc w:val="left"/>
      </w:pPr>
      <w:r>
        <w:t>Ist eine Entscheidung frei zugänglich über dejure.org oder openjur.de, ist die URL-Angabe Pflicht (Hauszitierregel C.1). Das Weglassen der URL gilt als Zitierfehler (PV-URL).</w:t>
      </w:r>
    </w:p>
    <w:p>
      <w:pPr>
        <w:jc w:val="left"/>
      </w:pPr>
      <w:r>
        <w:rPr>
          <w:b/>
        </w:rPr>
        <w:t>Ausnahme:</w:t>
      </w:r>
      <w:r>
        <w:t xml:space="preserve"> Historische Entscheidungen, die nachweislich nicht online verfügbar sind (fehlende URL statt falscher URL).</w:t>
      </w:r>
    </w:p>
    <w:p/>
    <w:p>
      <w:pPr>
        <w:pStyle w:val="Heading2"/>
      </w:pPr>
      <w:r>
        <w:rPr>
          <w:rFonts w:ascii="Times New Roman" w:hAnsi="Times New Roman"/>
        </w:rPr>
        <w:t>B. dejure.org — Format und Besonderheiten</w:t>
      </w:r>
    </w:p>
    <w:p>
      <w:pPr>
        <w:jc w:val="left"/>
      </w:pPr>
      <w:r>
        <w:t>dejure.org ist ein nicht-kommerzielles Rechtsportal, das BGH-, BVerfG- und viele Instanz-Entscheidungen kostenfrei bereitstellt. Die URLs sind stabil und folgen einem klaren Schema.</w:t>
      </w:r>
    </w:p>
    <w:p>
      <w:pPr>
        <w:jc w:val="left"/>
      </w:pPr>
      <w:r>
        <w:rPr>
          <w:b/>
        </w:rPr>
        <w:t>URL-Schema dejure:</w:t>
      </w:r>
    </w:p>
    <w:p>
      <w:pPr>
        <w:pStyle w:val="ListBullet"/>
      </w:pPr>
      <w:r>
        <w:t>https://dejure.org/JJJJ,NNNN</w:t>
      </w:r>
      <w:r>
        <w:t xml:space="preserve"> — Kurz-URL mit Jahr und ID</w:t>
      </w:r>
    </w:p>
    <w:p>
      <w:pPr>
        <w:pStyle w:val="ListBullet"/>
      </w:pPr>
      <w:r>
        <w:t>https://dejure.org/dienste/vernetzung/rechtsprechung?Gericht=BGH&amp;...</w:t>
      </w:r>
      <w:r>
        <w:t xml:space="preserve"> — Suchlink</w:t>
      </w:r>
    </w:p>
    <w:p>
      <w:pPr>
        <w:jc w:val="left"/>
      </w:pPr>
      <w:r>
        <w:rPr>
          <w:b/>
        </w:rPr>
        <w:t>Kanzleistandard:</w:t>
      </w:r>
      <w:r>
        <w:t xml:space="preserve"> Kurz-URL bevorzugt (stabiler, kürzer).</w:t>
      </w:r>
    </w:p>
    <w:p>
      <w:pPr>
        <w:pStyle w:val="Heading3"/>
      </w:pPr>
      <w:r>
        <w:rPr>
          <w:rFonts w:ascii="Times New Roman" w:hAnsi="Times New Roman"/>
        </w:rPr>
        <w:t>Fundstelle 90 — dejure korrekt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BGH, Urt. v. 25.10.2011, Az. XI ZR 401/10, BGHZ 191, 119 (Rn. 14), NJW 2012, 60 (61), abrufbar unter: https://dejure.org/2011,27699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3"/>
      </w:pPr>
      <w:r>
        <w:rPr>
          <w:rFonts w:ascii="Times New Roman" w:hAnsi="Times New Roman"/>
        </w:rPr>
        <w:t>Fundstelle 91 — dejure-URL fehlt (PV-URL)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BGH, Urt. v. 17.06.2014, Az. VI ZR 281/13, NJW 2014, 2568.</w:t>
      </w:r>
    </w:p>
    <w:p>
      <w:pPr>
        <w:jc w:val="left"/>
      </w:pPr>
      <w:r>
        <w:rPr>
          <w:b/>
        </w:rPr>
        <w:t>[PRÜFVERMERK — URL FEHLT (PV-URL)]</w:t>
      </w:r>
    </w:p>
    <w:p>
      <w:pPr>
        <w:jc w:val="left"/>
      </w:pPr>
      <w:r>
        <w:t>Entscheidung frei zugänglich unter https://dejure.org/2014,17316 — URL-Pflicht nicht erfüllt.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BGH, Urt. v. 17.06.2014, Az. VI ZR 281/13, NJW 2014, 2568 (2570), abrufbar unter: https://dejure.org/2014,17316 (abgerufen am 01.10.2025).</w:t>
      </w:r>
    </w:p>
    <w:p/>
    <w:p>
      <w:pPr>
        <w:pStyle w:val="Heading3"/>
      </w:pPr>
      <w:r>
        <w:rPr>
          <w:rFonts w:ascii="Times New Roman" w:hAnsi="Times New Roman"/>
        </w:rPr>
        <w:t>Fundstelle 92 — dejure Literatur-Verweis (Nachweis)</w:t>
      </w:r>
    </w:p>
    <w:p>
      <w:pPr>
        <w:jc w:val="left"/>
      </w:pPr>
      <w:r>
        <w:rPr>
          <w:b/>
        </w:rPr>
        <w:t>Situation:</w:t>
      </w:r>
      <w:r>
        <w:t xml:space="preserve"> dejure.org listet die Zeitschriften-Fundstelle, bietet aber keinen Volltext.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Riehm, Schadensersatz statt Leistung, NJW 2023, 1456, Literaturnachweis abrufbar unter: https://dejure.org/literatur/nzw-2023-1456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Kein Prüfvermerk. Literatur-Verweis auf dejure ist als Nachweis-Link zulässig, nicht als Volltext-Quelle.</w:t>
      </w:r>
    </w:p>
    <w:p/>
    <w:p>
      <w:pPr>
        <w:pStyle w:val="Heading2"/>
      </w:pPr>
      <w:r>
        <w:rPr>
          <w:rFonts w:ascii="Times New Roman" w:hAnsi="Times New Roman"/>
        </w:rPr>
        <w:t>C. openjur.de — Format und Besonderheiten</w:t>
      </w:r>
    </w:p>
    <w:p>
      <w:pPr>
        <w:jc w:val="left"/>
      </w:pPr>
      <w:r>
        <w:t>openjur.de ist ein nicht-kommerzielles Projekt mit Schwerpunkt auf Entscheidungen der Instanzgerichte (OLG, LG, AG), BSG- und BAG-Entscheidungen sowie weiteren Gerichten. Besonders wertvoll für Entscheidungen, die nicht in BGHZ oder NJW veröffentlicht werden.</w:t>
      </w:r>
    </w:p>
    <w:p>
      <w:pPr>
        <w:jc w:val="left"/>
      </w:pPr>
      <w:r>
        <w:rPr>
          <w:b/>
        </w:rPr>
        <w:t>URL-Schema openjur:</w:t>
      </w:r>
    </w:p>
    <w:p>
      <w:pPr>
        <w:jc w:val="left"/>
      </w:pPr>
      <w:r>
        <w:t>https://openjur.de/u/XXXXXXX.html</w:t>
      </w:r>
    </w:p>
    <w:p>
      <w:pPr>
        <w:jc w:val="left"/>
      </w:pPr>
      <w:r>
        <w:rPr>
          <w:b/>
        </w:rPr>
        <w:t>Kanzleistandard:</w:t>
      </w:r>
      <w:r>
        <w:t xml:space="preserve"> Archivlink empfohlen, da openjur.de ein privates Projekt ist (stabilitaetsrisiko).</w:t>
      </w:r>
    </w:p>
    <w:p>
      <w:pPr>
        <w:pStyle w:val="Heading3"/>
      </w:pPr>
      <w:r>
        <w:rPr>
          <w:rFonts w:ascii="Times New Roman" w:hAnsi="Times New Roman"/>
        </w:rPr>
        <w:t>Fundstelle 93 — openjur korrekt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OLG Koeln, Urt. v. 08.03.2021, Az. 19 U 78/20, abrufbar unter: https://openjur.de/u/2312345.html (abgerufen am 01.10.2025; archiviert unter: https://web.archive.org/web/20250901000000/https://openjur.de/u/2312345.html).</w:t>
      </w:r>
    </w:p>
    <w:p>
      <w:pPr>
        <w:jc w:val="left"/>
      </w:pPr>
      <w:r>
        <w:rPr>
          <w:b/>
        </w:rPr>
        <w:t>Prüfvermerk:</w:t>
      </w:r>
      <w:r>
        <w:t xml:space="preserve"> Kein Prüfvermerk. Archivlink vorhanden — vorbildlich.</w:t>
      </w:r>
    </w:p>
    <w:p/>
    <w:p>
      <w:pPr>
        <w:pStyle w:val="Heading3"/>
      </w:pPr>
      <w:r>
        <w:rPr>
          <w:rFonts w:ascii="Times New Roman" w:hAnsi="Times New Roman"/>
        </w:rPr>
        <w:t>Fundstelle 94 — openjur-URL fehlt (PV-URL)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OLG Frankfurt, Urt. v. 22.04.2022, Az. 9 U 12/21.</w:t>
      </w:r>
    </w:p>
    <w:p>
      <w:pPr>
        <w:jc w:val="left"/>
      </w:pPr>
      <w:r>
        <w:rPr>
          <w:b/>
        </w:rPr>
        <w:t>[PRÜFVERMERK — URL FEHLT (PV-URL)]</w:t>
      </w:r>
    </w:p>
    <w:p>
      <w:pPr>
        <w:jc w:val="left"/>
      </w:pPr>
      <w:r>
        <w:t>Entscheidung frei zugänglich unter openjur.de. URL nachzutragen. Gefundene URL: https://openjur.de/u/2398765.html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OLG Frankfurt, Urt. v. 22.04.2022, Az. 9 U 12/21, abrufbar unter: https://openjur.de/u/2398765.html (abgerufen am 01.10.2025).</w:t>
      </w:r>
    </w:p>
    <w:p/>
    <w:p>
      <w:pPr>
        <w:pStyle w:val="Heading3"/>
      </w:pPr>
      <w:r>
        <w:rPr>
          <w:rFonts w:ascii="Times New Roman" w:hAnsi="Times New Roman"/>
        </w:rPr>
        <w:t>Fundstelle 95 — openjur ohne Archivlink (Kategorie C)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LG Berlin, Urt. v. 14.07.2023, Az. 27 O 233/22, abrufbar unter: https://openjur.de/u/2450000.html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Kategorie C — Archivlink fehlt (empfohlen, nicht zwingend). Kein PV-URL. Empfehlung: Archivlink nachzutragen.</w:t>
      </w:r>
    </w:p>
    <w:p/>
    <w:p>
      <w:pPr>
        <w:pStyle w:val="Heading2"/>
      </w:pPr>
      <w:r>
        <w:rPr>
          <w:rFonts w:ascii="Times New Roman" w:hAnsi="Times New Roman"/>
        </w:rPr>
        <w:t>D. Rangfolge freie Quellen vs. amtliche Quellen</w:t>
      </w:r>
    </w:p>
    <w:p>
      <w:pPr>
        <w:jc w:val="left"/>
      </w:pPr>
      <w:r>
        <w:t>Bei gleichzeitiger Verfügbarkeit:</w:t>
      </w:r>
    </w:p>
    <w:p>
      <w:pPr>
        <w:pStyle w:val="ListNumber"/>
      </w:pPr>
      <w:r>
        <w:t>Amtliche Sammlung (BGHZ etc.) → immer zuerst</w:t>
      </w:r>
    </w:p>
    <w:p>
      <w:pPr>
        <w:pStyle w:val="ListNumber"/>
      </w:pPr>
      <w:r>
        <w:t>Fachzeitschrift (NJW, NZA etc.) → zweite Stelle</w:t>
      </w:r>
    </w:p>
    <w:p>
      <w:pPr>
        <w:pStyle w:val="ListNumber"/>
      </w:pPr>
      <w:r>
        <w:t>Amtlicher Online-Server (bundesgerichtshof.de etc.) → als URL-Ergänzung</w:t>
      </w:r>
    </w:p>
    <w:p>
      <w:pPr>
        <w:pStyle w:val="ListNumber"/>
      </w:pPr>
      <w:r>
        <w:t>Freie Online-Quelle (dejure.org, openjur.de) → als URL-Ergänzung oder allein bei fehlender Zeitschriftenpublikation</w:t>
      </w:r>
    </w:p>
    <w:p/>
    <w:p>
      <w:pPr>
        <w:pStyle w:val="Heading2"/>
      </w:pPr>
      <w:r>
        <w:rPr>
          <w:rFonts w:ascii="Times New Roman" w:hAnsi="Times New Roman"/>
        </w:rPr>
        <w:t>E. Zusammenfassung freie Quellen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Prüfvermerk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dejure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dejure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URL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PV-URL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dejure Literatur-Nachweis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openjur + Archiv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openjur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URL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PV-URL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openjur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Archiv fehlt (Empfehlung)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Kategorie C</w:t>
            </w:r>
          </w:p>
        </w:tc>
      </w:tr>
    </w:tbl>
    <w:p/>
    <w:p>
      <w:pPr>
        <w:jc w:val="left"/>
      </w:pPr>
      <w:r>
        <w:rPr>
          <w:i/>
        </w:rPr>
        <w:t>Pruefkorpus-Abschnitt Freie Quellen: Fundstellen 90–95.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