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Rent Roll Stand 30.09.2024</w:t>
      </w:r>
    </w:p>
    <w:p>
      <w:pPr>
        <w:jc w:val="left"/>
      </w:pPr>
      <w:r>
        <w:rPr>
          <w:b/>
        </w:rPr>
        <w:t>Objekt:</w:t>
      </w:r>
      <w:r>
        <w:t xml:space="preserve"> Friedrichstraße 143–145, 10117 Berlin</w:t>
      </w:r>
    </w:p>
    <w:p>
      <w:pPr>
        <w:jc w:val="left"/>
      </w:pPr>
      <w:r>
        <w:rPr>
          <w:b/>
        </w:rPr>
        <w:t>Aktenzeichen:</w:t>
      </w:r>
      <w:r>
        <w:t xml:space="preserve"> AG Mitte 36 L 412/24</w:t>
      </w:r>
    </w:p>
    <w:p>
      <w:pPr>
        <w:jc w:val="left"/>
      </w:pPr>
      <w:r>
        <w:rPr>
          <w:b/>
        </w:rPr>
        <w:t>Verwalterin:</w:t>
      </w:r>
      <w:r>
        <w:t xml:space="preserve"> RAin Y. Lindqvist-Bähr</w:t>
      </w:r>
    </w:p>
    <w:p>
      <w:pPr>
        <w:pStyle w:val="Heading2"/>
      </w:pPr>
      <w:r>
        <w:rPr>
          <w:rFonts w:ascii="Times New Roman" w:hAnsi="Times New Roman"/>
        </w:rPr>
        <w:t>Bürofläche (39 Verträge)</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rPr>
                <w:rFonts w:ascii="Times New Roman" w:hAnsi="Times New Roman"/>
                <w:b/>
                <w:sz w:val="20"/>
              </w:rPr>
              <w:t>MietNr</w:t>
            </w:r>
          </w:p>
        </w:tc>
        <w:tc>
          <w:tcPr>
            <w:tcW w:type="dxa" w:w="1134"/>
          </w:tcPr>
          <w:p>
            <w:r>
              <w:rPr>
                <w:rFonts w:ascii="Times New Roman" w:hAnsi="Times New Roman"/>
                <w:b/>
                <w:sz w:val="20"/>
              </w:rPr>
              <w:t>Mieter</w:t>
            </w:r>
          </w:p>
        </w:tc>
        <w:tc>
          <w:tcPr>
            <w:tcW w:type="dxa" w:w="1134"/>
          </w:tcPr>
          <w:p>
            <w:r>
              <w:rPr>
                <w:rFonts w:ascii="Times New Roman" w:hAnsi="Times New Roman"/>
                <w:b/>
                <w:sz w:val="20"/>
              </w:rPr>
              <w:t>Etage</w:t>
            </w:r>
          </w:p>
        </w:tc>
        <w:tc>
          <w:tcPr>
            <w:tcW w:type="dxa" w:w="1134"/>
          </w:tcPr>
          <w:p>
            <w:r>
              <w:rPr>
                <w:rFonts w:ascii="Times New Roman" w:hAnsi="Times New Roman"/>
                <w:b/>
                <w:sz w:val="20"/>
              </w:rPr>
              <w:t>Fläche m²</w:t>
            </w:r>
          </w:p>
        </w:tc>
        <w:tc>
          <w:tcPr>
            <w:tcW w:type="dxa" w:w="1134"/>
          </w:tcPr>
          <w:p>
            <w:r>
              <w:rPr>
                <w:rFonts w:ascii="Times New Roman" w:hAnsi="Times New Roman"/>
                <w:b/>
                <w:sz w:val="20"/>
              </w:rPr>
              <w:t>Miete net/Mon</w:t>
            </w:r>
          </w:p>
        </w:tc>
        <w:tc>
          <w:tcPr>
            <w:tcW w:type="dxa" w:w="1134"/>
          </w:tcPr>
          <w:p>
            <w:r>
              <w:rPr>
                <w:rFonts w:ascii="Times New Roman" w:hAnsi="Times New Roman"/>
                <w:b/>
                <w:sz w:val="20"/>
              </w:rPr>
              <w:t>Beginn</w:t>
            </w:r>
          </w:p>
        </w:tc>
        <w:tc>
          <w:tcPr>
            <w:tcW w:type="dxa" w:w="1134"/>
          </w:tcPr>
          <w:p>
            <w:r>
              <w:rPr>
                <w:rFonts w:ascii="Times New Roman" w:hAnsi="Times New Roman"/>
                <w:b/>
                <w:sz w:val="20"/>
              </w:rPr>
              <w:t>Ende</w:t>
            </w:r>
          </w:p>
        </w:tc>
        <w:tc>
          <w:tcPr>
            <w:tcW w:type="dxa" w:w="1134"/>
          </w:tcPr>
          <w:p>
            <w:r>
              <w:rPr>
                <w:rFonts w:ascii="Times New Roman" w:hAnsi="Times New Roman"/>
                <w:b/>
                <w:sz w:val="20"/>
              </w:rPr>
              <w:t>Status</w:t>
            </w:r>
          </w:p>
        </w:tc>
      </w:tr>
      <w:tr>
        <w:tc>
          <w:tcPr>
            <w:tcW w:type="dxa" w:w="1134"/>
          </w:tcPr>
          <w:p>
            <w:r>
              <w:rPr>
                <w:rFonts w:ascii="Times New Roman" w:hAnsi="Times New Roman"/>
                <w:sz w:val="20"/>
              </w:rPr>
              <w:t>B-001</w:t>
            </w:r>
          </w:p>
        </w:tc>
        <w:tc>
          <w:tcPr>
            <w:tcW w:type="dxa" w:w="1134"/>
          </w:tcPr>
          <w:p>
            <w:r>
              <w:rPr>
                <w:rFonts w:ascii="Times New Roman" w:hAnsi="Times New Roman"/>
                <w:sz w:val="20"/>
              </w:rPr>
              <w:t>Lichtenberg &amp; Sieboldt Steuerberatung PartG mbB</w:t>
            </w:r>
          </w:p>
        </w:tc>
        <w:tc>
          <w:tcPr>
            <w:tcW w:type="dxa" w:w="1134"/>
          </w:tcPr>
          <w:p>
            <w:r>
              <w:rPr>
                <w:rFonts w:ascii="Times New Roman" w:hAnsi="Times New Roman"/>
                <w:sz w:val="20"/>
              </w:rPr>
              <w:t>4 West</w:t>
            </w:r>
          </w:p>
        </w:tc>
        <w:tc>
          <w:tcPr>
            <w:tcW w:type="dxa" w:w="1134"/>
          </w:tcPr>
          <w:p>
            <w:r>
              <w:rPr>
                <w:rFonts w:ascii="Times New Roman" w:hAnsi="Times New Roman"/>
                <w:sz w:val="20"/>
              </w:rPr>
              <w:t>412</w:t>
            </w:r>
          </w:p>
        </w:tc>
        <w:tc>
          <w:tcPr>
            <w:tcW w:type="dxa" w:w="1134"/>
          </w:tcPr>
          <w:p>
            <w:r>
              <w:rPr>
                <w:rFonts w:ascii="Times New Roman" w:hAnsi="Times New Roman"/>
                <w:sz w:val="20"/>
              </w:rPr>
              <w:t>9.064,00</w:t>
            </w:r>
          </w:p>
        </w:tc>
        <w:tc>
          <w:tcPr>
            <w:tcW w:type="dxa" w:w="1134"/>
          </w:tcPr>
          <w:p>
            <w:r>
              <w:rPr>
                <w:rFonts w:ascii="Times New Roman" w:hAnsi="Times New Roman"/>
                <w:sz w:val="20"/>
              </w:rPr>
              <w:t>01.10.2019</w:t>
            </w:r>
          </w:p>
        </w:tc>
        <w:tc>
          <w:tcPr>
            <w:tcW w:type="dxa" w:w="1134"/>
          </w:tcPr>
          <w:p>
            <w:r>
              <w:rPr>
                <w:rFonts w:ascii="Times New Roman" w:hAnsi="Times New Roman"/>
                <w:sz w:val="20"/>
              </w:rPr>
              <w:t>30.09.2027</w:t>
            </w:r>
          </w:p>
        </w:tc>
        <w:tc>
          <w:tcPr>
            <w:tcW w:type="dxa" w:w="1134"/>
          </w:tcPr>
          <w:p>
            <w:r>
              <w:rPr>
                <w:rFonts w:ascii="Times New Roman" w:hAnsi="Times New Roman"/>
                <w:sz w:val="20"/>
              </w:rPr>
              <w:t>Mietminderung 07/08 2024 (Wasserschaden)</w:t>
            </w:r>
          </w:p>
        </w:tc>
      </w:tr>
      <w:tr>
        <w:tc>
          <w:tcPr>
            <w:tcW w:type="dxa" w:w="1134"/>
          </w:tcPr>
          <w:p>
            <w:r>
              <w:rPr>
                <w:rFonts w:ascii="Times New Roman" w:hAnsi="Times New Roman"/>
                <w:sz w:val="20"/>
              </w:rPr>
              <w:t>B-002</w:t>
            </w:r>
          </w:p>
        </w:tc>
        <w:tc>
          <w:tcPr>
            <w:tcW w:type="dxa" w:w="1134"/>
          </w:tcPr>
          <w:p>
            <w:r>
              <w:rPr>
                <w:rFonts w:ascii="Times New Roman" w:hAnsi="Times New Roman"/>
                <w:sz w:val="20"/>
              </w:rPr>
              <w:t>Cobaltech AG</w:t>
            </w:r>
          </w:p>
        </w:tc>
        <w:tc>
          <w:tcPr>
            <w:tcW w:type="dxa" w:w="1134"/>
          </w:tcPr>
          <w:p>
            <w:r>
              <w:rPr>
                <w:rFonts w:ascii="Times New Roman" w:hAnsi="Times New Roman"/>
                <w:sz w:val="20"/>
              </w:rPr>
              <w:t>5 vollständig</w:t>
            </w:r>
          </w:p>
        </w:tc>
        <w:tc>
          <w:tcPr>
            <w:tcW w:type="dxa" w:w="1134"/>
          </w:tcPr>
          <w:p>
            <w:r>
              <w:rPr>
                <w:rFonts w:ascii="Times New Roman" w:hAnsi="Times New Roman"/>
                <w:sz w:val="20"/>
              </w:rPr>
              <w:t>1.184</w:t>
            </w:r>
          </w:p>
        </w:tc>
        <w:tc>
          <w:tcPr>
            <w:tcW w:type="dxa" w:w="1134"/>
          </w:tcPr>
          <w:p>
            <w:r>
              <w:rPr>
                <w:rFonts w:ascii="Times New Roman" w:hAnsi="Times New Roman"/>
                <w:sz w:val="20"/>
              </w:rPr>
              <w:t>26.480,00</w:t>
            </w:r>
          </w:p>
        </w:tc>
        <w:tc>
          <w:tcPr>
            <w:tcW w:type="dxa" w:w="1134"/>
          </w:tcPr>
          <w:p>
            <w:r>
              <w:rPr>
                <w:rFonts w:ascii="Times New Roman" w:hAnsi="Times New Roman"/>
                <w:sz w:val="20"/>
              </w:rPr>
              <w:t>01.01.2021</w:t>
            </w:r>
          </w:p>
        </w:tc>
        <w:tc>
          <w:tcPr>
            <w:tcW w:type="dxa" w:w="1134"/>
          </w:tcPr>
          <w:p>
            <w:r>
              <w:rPr>
                <w:rFonts w:ascii="Times New Roman" w:hAnsi="Times New Roman"/>
                <w:sz w:val="20"/>
              </w:rPr>
              <w:t>31.12.2028</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B-003</w:t>
            </w:r>
          </w:p>
        </w:tc>
        <w:tc>
          <w:tcPr>
            <w:tcW w:type="dxa" w:w="1134"/>
          </w:tcPr>
          <w:p>
            <w:r>
              <w:rPr>
                <w:rFonts w:ascii="Times New Roman" w:hAnsi="Times New Roman"/>
                <w:sz w:val="20"/>
              </w:rPr>
              <w:t>Hagenpark Asset Management GmbH</w:t>
            </w:r>
          </w:p>
        </w:tc>
        <w:tc>
          <w:tcPr>
            <w:tcW w:type="dxa" w:w="1134"/>
          </w:tcPr>
          <w:p>
            <w:r>
              <w:rPr>
                <w:rFonts w:ascii="Times New Roman" w:hAnsi="Times New Roman"/>
                <w:sz w:val="20"/>
              </w:rPr>
              <w:t>7 Penthouse Süd</w:t>
            </w:r>
          </w:p>
        </w:tc>
        <w:tc>
          <w:tcPr>
            <w:tcW w:type="dxa" w:w="1134"/>
          </w:tcPr>
          <w:p>
            <w:r>
              <w:rPr>
                <w:rFonts w:ascii="Times New Roman" w:hAnsi="Times New Roman"/>
                <w:sz w:val="20"/>
              </w:rPr>
              <w:t>287</w:t>
            </w:r>
          </w:p>
        </w:tc>
        <w:tc>
          <w:tcPr>
            <w:tcW w:type="dxa" w:w="1134"/>
          </w:tcPr>
          <w:p>
            <w:r>
              <w:rPr>
                <w:rFonts w:ascii="Times New Roman" w:hAnsi="Times New Roman"/>
                <w:sz w:val="20"/>
              </w:rPr>
              <w:t>7.892,50</w:t>
            </w:r>
          </w:p>
        </w:tc>
        <w:tc>
          <w:tcPr>
            <w:tcW w:type="dxa" w:w="1134"/>
          </w:tcPr>
          <w:p>
            <w:r>
              <w:rPr>
                <w:rFonts w:ascii="Times New Roman" w:hAnsi="Times New Roman"/>
                <w:sz w:val="20"/>
              </w:rPr>
              <w:t>01.04.2018</w:t>
            </w:r>
          </w:p>
        </w:tc>
        <w:tc>
          <w:tcPr>
            <w:tcW w:type="dxa" w:w="1134"/>
          </w:tcPr>
          <w:p>
            <w:r>
              <w:rPr>
                <w:rFonts w:ascii="Times New Roman" w:hAnsi="Times New Roman"/>
                <w:sz w:val="20"/>
              </w:rPr>
              <w:t>31.03.2026</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B-004</w:t>
            </w:r>
          </w:p>
        </w:tc>
        <w:tc>
          <w:tcPr>
            <w:tcW w:type="dxa" w:w="1134"/>
          </w:tcPr>
          <w:p>
            <w:r>
              <w:rPr>
                <w:rFonts w:ascii="Times New Roman" w:hAnsi="Times New Roman"/>
                <w:sz w:val="20"/>
              </w:rPr>
              <w:t>Brüggemann &amp; Sennfeld Notare PartG</w:t>
            </w:r>
          </w:p>
        </w:tc>
        <w:tc>
          <w:tcPr>
            <w:tcW w:type="dxa" w:w="1134"/>
          </w:tcPr>
          <w:p>
            <w:r>
              <w:rPr>
                <w:rFonts w:ascii="Times New Roman" w:hAnsi="Times New Roman"/>
                <w:sz w:val="20"/>
              </w:rPr>
              <w:t>2 Mitte</w:t>
            </w:r>
          </w:p>
        </w:tc>
        <w:tc>
          <w:tcPr>
            <w:tcW w:type="dxa" w:w="1134"/>
          </w:tcPr>
          <w:p>
            <w:r>
              <w:rPr>
                <w:rFonts w:ascii="Times New Roman" w:hAnsi="Times New Roman"/>
                <w:sz w:val="20"/>
              </w:rPr>
              <w:t>318</w:t>
            </w:r>
          </w:p>
        </w:tc>
        <w:tc>
          <w:tcPr>
            <w:tcW w:type="dxa" w:w="1134"/>
          </w:tcPr>
          <w:p>
            <w:r>
              <w:rPr>
                <w:rFonts w:ascii="Times New Roman" w:hAnsi="Times New Roman"/>
                <w:sz w:val="20"/>
              </w:rPr>
              <w:t>7.314,00</w:t>
            </w:r>
          </w:p>
        </w:tc>
        <w:tc>
          <w:tcPr>
            <w:tcW w:type="dxa" w:w="1134"/>
          </w:tcPr>
          <w:p>
            <w:r>
              <w:rPr>
                <w:rFonts w:ascii="Times New Roman" w:hAnsi="Times New Roman"/>
                <w:sz w:val="20"/>
              </w:rPr>
              <w:t>01.07.2020</w:t>
            </w:r>
          </w:p>
        </w:tc>
        <w:tc>
          <w:tcPr>
            <w:tcW w:type="dxa" w:w="1134"/>
          </w:tcPr>
          <w:p>
            <w:r>
              <w:rPr>
                <w:rFonts w:ascii="Times New Roman" w:hAnsi="Times New Roman"/>
                <w:sz w:val="20"/>
              </w:rPr>
              <w:t>30.06.2025</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B-005</w:t>
            </w:r>
          </w:p>
        </w:tc>
        <w:tc>
          <w:tcPr>
            <w:tcW w:type="dxa" w:w="1134"/>
          </w:tcPr>
          <w:p>
            <w:r>
              <w:rPr>
                <w:rFonts w:ascii="Times New Roman" w:hAnsi="Times New Roman"/>
                <w:sz w:val="20"/>
              </w:rPr>
              <w:t>Aurelius Concept Studio Christian Aurelius e.K.</w:t>
            </w:r>
          </w:p>
        </w:tc>
        <w:tc>
          <w:tcPr>
            <w:tcW w:type="dxa" w:w="1134"/>
          </w:tcPr>
          <w:p>
            <w:r>
              <w:rPr>
                <w:rFonts w:ascii="Times New Roman" w:hAnsi="Times New Roman"/>
                <w:sz w:val="20"/>
              </w:rPr>
              <w:t>3 Süd</w:t>
            </w:r>
          </w:p>
        </w:tc>
        <w:tc>
          <w:tcPr>
            <w:tcW w:type="dxa" w:w="1134"/>
          </w:tcPr>
          <w:p>
            <w:r>
              <w:rPr>
                <w:rFonts w:ascii="Times New Roman" w:hAnsi="Times New Roman"/>
                <w:sz w:val="20"/>
              </w:rPr>
              <w:t>218</w:t>
            </w:r>
          </w:p>
        </w:tc>
        <w:tc>
          <w:tcPr>
            <w:tcW w:type="dxa" w:w="1134"/>
          </w:tcPr>
          <w:p>
            <w:r>
              <w:rPr>
                <w:rFonts w:ascii="Times New Roman" w:hAnsi="Times New Roman"/>
                <w:sz w:val="20"/>
              </w:rPr>
              <w:t>3.920,00</w:t>
            </w:r>
          </w:p>
        </w:tc>
        <w:tc>
          <w:tcPr>
            <w:tcW w:type="dxa" w:w="1134"/>
          </w:tcPr>
          <w:p>
            <w:r>
              <w:rPr>
                <w:rFonts w:ascii="Times New Roman" w:hAnsi="Times New Roman"/>
                <w:sz w:val="20"/>
              </w:rPr>
              <w:t>01.04.2022</w:t>
            </w:r>
          </w:p>
        </w:tc>
        <w:tc>
          <w:tcPr>
            <w:tcW w:type="dxa" w:w="1134"/>
          </w:tcPr>
          <w:p>
            <w:r>
              <w:rPr>
                <w:rFonts w:ascii="Times New Roman" w:hAnsi="Times New Roman"/>
                <w:sz w:val="20"/>
              </w:rPr>
              <w:t>31.03.2027</w:t>
            </w:r>
          </w:p>
        </w:tc>
        <w:tc>
          <w:tcPr>
            <w:tcW w:type="dxa" w:w="1134"/>
          </w:tcPr>
          <w:p>
            <w:r>
              <w:rPr>
                <w:rFonts w:ascii="Times New Roman" w:hAnsi="Times New Roman"/>
                <w:b/>
                <w:sz w:val="20"/>
              </w:rPr>
              <w:t>Rückstand 7.840</w:t>
            </w:r>
            <w:r>
              <w:rPr>
                <w:rFonts w:ascii="Times New Roman" w:hAnsi="Times New Roman"/>
                <w:sz w:val="20"/>
              </w:rPr>
              <w:t xml:space="preserve"> Mahnung 25.09.2024</w:t>
            </w:r>
          </w:p>
        </w:tc>
      </w:tr>
      <w:tr>
        <w:tc>
          <w:tcPr>
            <w:tcW w:type="dxa" w:w="1134"/>
          </w:tcPr>
          <w:p>
            <w:r>
              <w:rPr>
                <w:rFonts w:ascii="Times New Roman" w:hAnsi="Times New Roman"/>
                <w:sz w:val="20"/>
              </w:rPr>
              <w:t>B-006</w:t>
            </w:r>
          </w:p>
        </w:tc>
        <w:tc>
          <w:tcPr>
            <w:tcW w:type="dxa" w:w="1134"/>
          </w:tcPr>
          <w:p>
            <w:r>
              <w:rPr>
                <w:rFonts w:ascii="Times New Roman" w:hAnsi="Times New Roman"/>
                <w:sz w:val="20"/>
              </w:rPr>
              <w:t>Schneider Consulting GmbH</w:t>
            </w:r>
          </w:p>
        </w:tc>
        <w:tc>
          <w:tcPr>
            <w:tcW w:type="dxa" w:w="1134"/>
          </w:tcPr>
          <w:p>
            <w:r>
              <w:rPr>
                <w:rFonts w:ascii="Times New Roman" w:hAnsi="Times New Roman"/>
                <w:sz w:val="20"/>
              </w:rPr>
              <w:t>1 Nord</w:t>
            </w:r>
          </w:p>
        </w:tc>
        <w:tc>
          <w:tcPr>
            <w:tcW w:type="dxa" w:w="1134"/>
          </w:tcPr>
          <w:p>
            <w:r>
              <w:rPr>
                <w:rFonts w:ascii="Times New Roman" w:hAnsi="Times New Roman"/>
                <w:sz w:val="20"/>
              </w:rPr>
              <w:t>198</w:t>
            </w:r>
          </w:p>
        </w:tc>
        <w:tc>
          <w:tcPr>
            <w:tcW w:type="dxa" w:w="1134"/>
          </w:tcPr>
          <w:p>
            <w:r>
              <w:rPr>
                <w:rFonts w:ascii="Times New Roman" w:hAnsi="Times New Roman"/>
                <w:sz w:val="20"/>
              </w:rPr>
              <w:t>4.158,00</w:t>
            </w:r>
          </w:p>
        </w:tc>
        <w:tc>
          <w:tcPr>
            <w:tcW w:type="dxa" w:w="1134"/>
          </w:tcPr>
          <w:p>
            <w:r>
              <w:rPr>
                <w:rFonts w:ascii="Times New Roman" w:hAnsi="Times New Roman"/>
                <w:sz w:val="20"/>
              </w:rPr>
              <w:t>01.06.2022</w:t>
            </w:r>
          </w:p>
        </w:tc>
        <w:tc>
          <w:tcPr>
            <w:tcW w:type="dxa" w:w="1134"/>
          </w:tcPr>
          <w:p>
            <w:r>
              <w:rPr>
                <w:rFonts w:ascii="Times New Roman" w:hAnsi="Times New Roman"/>
                <w:sz w:val="20"/>
              </w:rPr>
              <w:t>31.05.2027</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B-007</w:t>
            </w:r>
          </w:p>
        </w:tc>
        <w:tc>
          <w:tcPr>
            <w:tcW w:type="dxa" w:w="1134"/>
          </w:tcPr>
          <w:p>
            <w:r>
              <w:rPr>
                <w:rFonts w:ascii="Times New Roman" w:hAnsi="Times New Roman"/>
                <w:sz w:val="20"/>
              </w:rPr>
              <w:t>Berlin Tax Advisory Hartwig &amp; Partner mbB</w:t>
            </w:r>
          </w:p>
        </w:tc>
        <w:tc>
          <w:tcPr>
            <w:tcW w:type="dxa" w:w="1134"/>
          </w:tcPr>
          <w:p>
            <w:r>
              <w:rPr>
                <w:rFonts w:ascii="Times New Roman" w:hAnsi="Times New Roman"/>
                <w:sz w:val="20"/>
              </w:rPr>
              <w:t>4 Süd</w:t>
            </w:r>
          </w:p>
        </w:tc>
        <w:tc>
          <w:tcPr>
            <w:tcW w:type="dxa" w:w="1134"/>
          </w:tcPr>
          <w:p>
            <w:r>
              <w:rPr>
                <w:rFonts w:ascii="Times New Roman" w:hAnsi="Times New Roman"/>
                <w:sz w:val="20"/>
              </w:rPr>
              <w:t>184</w:t>
            </w:r>
          </w:p>
        </w:tc>
        <w:tc>
          <w:tcPr>
            <w:tcW w:type="dxa" w:w="1134"/>
          </w:tcPr>
          <w:p>
            <w:r>
              <w:rPr>
                <w:rFonts w:ascii="Times New Roman" w:hAnsi="Times New Roman"/>
                <w:sz w:val="20"/>
              </w:rPr>
              <w:t>4.232,00</w:t>
            </w:r>
          </w:p>
        </w:tc>
        <w:tc>
          <w:tcPr>
            <w:tcW w:type="dxa" w:w="1134"/>
          </w:tcPr>
          <w:p>
            <w:r>
              <w:rPr>
                <w:rFonts w:ascii="Times New Roman" w:hAnsi="Times New Roman"/>
                <w:sz w:val="20"/>
              </w:rPr>
              <w:t>01.10.2021</w:t>
            </w:r>
          </w:p>
        </w:tc>
        <w:tc>
          <w:tcPr>
            <w:tcW w:type="dxa" w:w="1134"/>
          </w:tcPr>
          <w:p>
            <w:r>
              <w:rPr>
                <w:rFonts w:ascii="Times New Roman" w:hAnsi="Times New Roman"/>
                <w:sz w:val="20"/>
              </w:rPr>
              <w:t>30.09.2026</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B-008</w:t>
            </w:r>
          </w:p>
        </w:tc>
        <w:tc>
          <w:tcPr>
            <w:tcW w:type="dxa" w:w="1134"/>
          </w:tcPr>
          <w:p>
            <w:r>
              <w:rPr>
                <w:rFonts w:ascii="Times New Roman" w:hAnsi="Times New Roman"/>
                <w:sz w:val="20"/>
              </w:rPr>
              <w:t>Hauck Industrial Design GmbH</w:t>
            </w:r>
          </w:p>
        </w:tc>
        <w:tc>
          <w:tcPr>
            <w:tcW w:type="dxa" w:w="1134"/>
          </w:tcPr>
          <w:p>
            <w:r>
              <w:rPr>
                <w:rFonts w:ascii="Times New Roman" w:hAnsi="Times New Roman"/>
                <w:sz w:val="20"/>
              </w:rPr>
              <w:t>6 Süd-West</w:t>
            </w:r>
          </w:p>
        </w:tc>
        <w:tc>
          <w:tcPr>
            <w:tcW w:type="dxa" w:w="1134"/>
          </w:tcPr>
          <w:p>
            <w:r>
              <w:rPr>
                <w:rFonts w:ascii="Times New Roman" w:hAnsi="Times New Roman"/>
                <w:sz w:val="20"/>
              </w:rPr>
              <w:t>244</w:t>
            </w:r>
          </w:p>
        </w:tc>
        <w:tc>
          <w:tcPr>
            <w:tcW w:type="dxa" w:w="1134"/>
          </w:tcPr>
          <w:p>
            <w:r>
              <w:rPr>
                <w:rFonts w:ascii="Times New Roman" w:hAnsi="Times New Roman"/>
                <w:sz w:val="20"/>
              </w:rPr>
              <w:t>5.612,00</w:t>
            </w:r>
          </w:p>
        </w:tc>
        <w:tc>
          <w:tcPr>
            <w:tcW w:type="dxa" w:w="1134"/>
          </w:tcPr>
          <w:p>
            <w:r>
              <w:rPr>
                <w:rFonts w:ascii="Times New Roman" w:hAnsi="Times New Roman"/>
                <w:sz w:val="20"/>
              </w:rPr>
              <w:t>01.05.2023</w:t>
            </w:r>
          </w:p>
        </w:tc>
        <w:tc>
          <w:tcPr>
            <w:tcW w:type="dxa" w:w="1134"/>
          </w:tcPr>
          <w:p>
            <w:r>
              <w:rPr>
                <w:rFonts w:ascii="Times New Roman" w:hAnsi="Times New Roman"/>
                <w:sz w:val="20"/>
              </w:rPr>
              <w:t>30.04.2028</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B-009</w:t>
            </w:r>
          </w:p>
        </w:tc>
        <w:tc>
          <w:tcPr>
            <w:tcW w:type="dxa" w:w="1134"/>
          </w:tcPr>
          <w:p>
            <w:r>
              <w:rPr>
                <w:rFonts w:ascii="Times New Roman" w:hAnsi="Times New Roman"/>
                <w:sz w:val="20"/>
              </w:rPr>
              <w:t>Maeder Family Office GmbH</w:t>
            </w:r>
          </w:p>
        </w:tc>
        <w:tc>
          <w:tcPr>
            <w:tcW w:type="dxa" w:w="1134"/>
          </w:tcPr>
          <w:p>
            <w:r>
              <w:rPr>
                <w:rFonts w:ascii="Times New Roman" w:hAnsi="Times New Roman"/>
                <w:sz w:val="20"/>
              </w:rPr>
              <w:t>7 Penthouse Nord</w:t>
            </w:r>
          </w:p>
        </w:tc>
        <w:tc>
          <w:tcPr>
            <w:tcW w:type="dxa" w:w="1134"/>
          </w:tcPr>
          <w:p>
            <w:r>
              <w:rPr>
                <w:rFonts w:ascii="Times New Roman" w:hAnsi="Times New Roman"/>
                <w:sz w:val="20"/>
              </w:rPr>
              <w:t>215</w:t>
            </w:r>
          </w:p>
        </w:tc>
        <w:tc>
          <w:tcPr>
            <w:tcW w:type="dxa" w:w="1134"/>
          </w:tcPr>
          <w:p>
            <w:r>
              <w:rPr>
                <w:rFonts w:ascii="Times New Roman" w:hAnsi="Times New Roman"/>
                <w:sz w:val="20"/>
              </w:rPr>
              <w:t>6.020,00</w:t>
            </w:r>
          </w:p>
        </w:tc>
        <w:tc>
          <w:tcPr>
            <w:tcW w:type="dxa" w:w="1134"/>
          </w:tcPr>
          <w:p>
            <w:r>
              <w:rPr>
                <w:rFonts w:ascii="Times New Roman" w:hAnsi="Times New Roman"/>
                <w:sz w:val="20"/>
              </w:rPr>
              <w:t>01.09.2020</w:t>
            </w:r>
          </w:p>
        </w:tc>
        <w:tc>
          <w:tcPr>
            <w:tcW w:type="dxa" w:w="1134"/>
          </w:tcPr>
          <w:p>
            <w:r>
              <w:rPr>
                <w:rFonts w:ascii="Times New Roman" w:hAnsi="Times New Roman"/>
                <w:sz w:val="20"/>
              </w:rPr>
              <w:t>31.08.2025</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B-010</w:t>
            </w:r>
          </w:p>
        </w:tc>
        <w:tc>
          <w:tcPr>
            <w:tcW w:type="dxa" w:w="1134"/>
          </w:tcPr>
          <w:p>
            <w:r>
              <w:rPr>
                <w:rFonts w:ascii="Times New Roman" w:hAnsi="Times New Roman"/>
                <w:sz w:val="20"/>
              </w:rPr>
              <w:t>Kühnemann Architekten BDA</w:t>
            </w:r>
          </w:p>
        </w:tc>
        <w:tc>
          <w:tcPr>
            <w:tcW w:type="dxa" w:w="1134"/>
          </w:tcPr>
          <w:p>
            <w:r>
              <w:rPr>
                <w:rFonts w:ascii="Times New Roman" w:hAnsi="Times New Roman"/>
                <w:sz w:val="20"/>
              </w:rPr>
              <w:t>3 Nord</w:t>
            </w:r>
          </w:p>
        </w:tc>
        <w:tc>
          <w:tcPr>
            <w:tcW w:type="dxa" w:w="1134"/>
          </w:tcPr>
          <w:p>
            <w:r>
              <w:rPr>
                <w:rFonts w:ascii="Times New Roman" w:hAnsi="Times New Roman"/>
                <w:sz w:val="20"/>
              </w:rPr>
              <w:t>156</w:t>
            </w:r>
          </w:p>
        </w:tc>
        <w:tc>
          <w:tcPr>
            <w:tcW w:type="dxa" w:w="1134"/>
          </w:tcPr>
          <w:p>
            <w:r>
              <w:rPr>
                <w:rFonts w:ascii="Times New Roman" w:hAnsi="Times New Roman"/>
                <w:sz w:val="20"/>
              </w:rPr>
              <w:t>3.276,00</w:t>
            </w:r>
          </w:p>
        </w:tc>
        <w:tc>
          <w:tcPr>
            <w:tcW w:type="dxa" w:w="1134"/>
          </w:tcPr>
          <w:p>
            <w:r>
              <w:rPr>
                <w:rFonts w:ascii="Times New Roman" w:hAnsi="Times New Roman"/>
                <w:sz w:val="20"/>
              </w:rPr>
              <w:t>01.11.2021</w:t>
            </w:r>
          </w:p>
        </w:tc>
        <w:tc>
          <w:tcPr>
            <w:tcW w:type="dxa" w:w="1134"/>
          </w:tcPr>
          <w:p>
            <w:r>
              <w:rPr>
                <w:rFonts w:ascii="Times New Roman" w:hAnsi="Times New Roman"/>
                <w:sz w:val="20"/>
              </w:rPr>
              <w:t>31.10.2026</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B-011</w:t>
            </w:r>
          </w:p>
        </w:tc>
        <w:tc>
          <w:tcPr>
            <w:tcW w:type="dxa" w:w="1134"/>
          </w:tcPr>
          <w:p>
            <w:r>
              <w:rPr>
                <w:rFonts w:ascii="Times New Roman" w:hAnsi="Times New Roman"/>
                <w:sz w:val="20"/>
              </w:rPr>
              <w:t>Hahn-Schreiber Rechtsanwälte Partnerschaft</w:t>
            </w:r>
          </w:p>
        </w:tc>
        <w:tc>
          <w:tcPr>
            <w:tcW w:type="dxa" w:w="1134"/>
          </w:tcPr>
          <w:p>
            <w:r>
              <w:rPr>
                <w:rFonts w:ascii="Times New Roman" w:hAnsi="Times New Roman"/>
                <w:sz w:val="20"/>
              </w:rPr>
              <w:t>2 Süd</w:t>
            </w:r>
          </w:p>
        </w:tc>
        <w:tc>
          <w:tcPr>
            <w:tcW w:type="dxa" w:w="1134"/>
          </w:tcPr>
          <w:p>
            <w:r>
              <w:rPr>
                <w:rFonts w:ascii="Times New Roman" w:hAnsi="Times New Roman"/>
                <w:sz w:val="20"/>
              </w:rPr>
              <w:t>232</w:t>
            </w:r>
          </w:p>
        </w:tc>
        <w:tc>
          <w:tcPr>
            <w:tcW w:type="dxa" w:w="1134"/>
          </w:tcPr>
          <w:p>
            <w:r>
              <w:rPr>
                <w:rFonts w:ascii="Times New Roman" w:hAnsi="Times New Roman"/>
                <w:sz w:val="20"/>
              </w:rPr>
              <w:t>5.336,00</w:t>
            </w:r>
          </w:p>
        </w:tc>
        <w:tc>
          <w:tcPr>
            <w:tcW w:type="dxa" w:w="1134"/>
          </w:tcPr>
          <w:p>
            <w:r>
              <w:rPr>
                <w:rFonts w:ascii="Times New Roman" w:hAnsi="Times New Roman"/>
                <w:sz w:val="20"/>
              </w:rPr>
              <w:t>01.02.2022</w:t>
            </w:r>
          </w:p>
        </w:tc>
        <w:tc>
          <w:tcPr>
            <w:tcW w:type="dxa" w:w="1134"/>
          </w:tcPr>
          <w:p>
            <w:r>
              <w:rPr>
                <w:rFonts w:ascii="Times New Roman" w:hAnsi="Times New Roman"/>
                <w:sz w:val="20"/>
              </w:rPr>
              <w:t>31.01.2027</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B-012</w:t>
            </w:r>
          </w:p>
        </w:tc>
        <w:tc>
          <w:tcPr>
            <w:tcW w:type="dxa" w:w="1134"/>
          </w:tcPr>
          <w:p>
            <w:r>
              <w:rPr>
                <w:rFonts w:ascii="Times New Roman" w:hAnsi="Times New Roman"/>
                <w:sz w:val="20"/>
              </w:rPr>
              <w:t>Pawlowski &amp; Söhne IT-Consulting GmbH</w:t>
            </w:r>
          </w:p>
        </w:tc>
        <w:tc>
          <w:tcPr>
            <w:tcW w:type="dxa" w:w="1134"/>
          </w:tcPr>
          <w:p>
            <w:r>
              <w:rPr>
                <w:rFonts w:ascii="Times New Roman" w:hAnsi="Times New Roman"/>
                <w:sz w:val="20"/>
              </w:rPr>
              <w:t>5 (Nebenfläche, Untermiete Cobaltech)</w:t>
            </w:r>
          </w:p>
        </w:tc>
        <w:tc>
          <w:tcPr>
            <w:tcW w:type="dxa" w:w="1134"/>
          </w:tcPr>
          <w:p>
            <w:r>
              <w:rPr>
                <w:rFonts w:ascii="Times New Roman" w:hAnsi="Times New Roman"/>
                <w:sz w:val="20"/>
              </w:rPr>
              <w:t>–</w:t>
            </w:r>
          </w:p>
        </w:tc>
        <w:tc>
          <w:tcPr>
            <w:tcW w:type="dxa" w:w="1134"/>
          </w:tcPr>
          <w:p>
            <w:r>
              <w:rPr>
                <w:rFonts w:ascii="Times New Roman" w:hAnsi="Times New Roman"/>
                <w:sz w:val="20"/>
              </w:rPr>
              <w:t>–</w:t>
            </w:r>
          </w:p>
        </w:tc>
        <w:tc>
          <w:tcPr>
            <w:tcW w:type="dxa" w:w="1134"/>
          </w:tcPr>
          <w:p>
            <w:r>
              <w:rPr>
                <w:rFonts w:ascii="Times New Roman" w:hAnsi="Times New Roman"/>
                <w:sz w:val="20"/>
              </w:rPr>
              <w:t>–</w:t>
            </w:r>
          </w:p>
        </w:tc>
        <w:tc>
          <w:tcPr>
            <w:tcW w:type="dxa" w:w="1134"/>
          </w:tcPr>
          <w:p>
            <w:r>
              <w:rPr>
                <w:rFonts w:ascii="Times New Roman" w:hAnsi="Times New Roman"/>
                <w:sz w:val="20"/>
              </w:rPr>
              <w:t>–</w:t>
            </w:r>
          </w:p>
        </w:tc>
        <w:tc>
          <w:tcPr>
            <w:tcW w:type="dxa" w:w="1134"/>
          </w:tcPr>
          <w:p>
            <w:r>
              <w:rPr>
                <w:rFonts w:ascii="Times New Roman" w:hAnsi="Times New Roman"/>
                <w:sz w:val="20"/>
              </w:rPr>
              <w:t>gemeldete Untervermietung</w:t>
            </w:r>
          </w:p>
        </w:tc>
      </w:tr>
      <w:tr>
        <w:tc>
          <w:tcPr>
            <w:tcW w:type="dxa" w:w="1134"/>
          </w:tcPr>
          <w:p>
            <w:r>
              <w:rPr>
                <w:rFonts w:ascii="Times New Roman" w:hAnsi="Times New Roman"/>
                <w:sz w:val="20"/>
              </w:rPr>
              <w:t>B-013</w:t>
            </w:r>
          </w:p>
        </w:tc>
        <w:tc>
          <w:tcPr>
            <w:tcW w:type="dxa" w:w="1134"/>
          </w:tcPr>
          <w:p>
            <w:r>
              <w:rPr>
                <w:rFonts w:ascii="Times New Roman" w:hAnsi="Times New Roman"/>
                <w:sz w:val="20"/>
              </w:rPr>
              <w:t>Bremm Energie &amp; Klima Beratungs-GmbH</w:t>
            </w:r>
          </w:p>
        </w:tc>
        <w:tc>
          <w:tcPr>
            <w:tcW w:type="dxa" w:w="1134"/>
          </w:tcPr>
          <w:p>
            <w:r>
              <w:rPr>
                <w:rFonts w:ascii="Times New Roman" w:hAnsi="Times New Roman"/>
                <w:sz w:val="20"/>
              </w:rPr>
              <w:t>1 Süd</w:t>
            </w:r>
          </w:p>
        </w:tc>
        <w:tc>
          <w:tcPr>
            <w:tcW w:type="dxa" w:w="1134"/>
          </w:tcPr>
          <w:p>
            <w:r>
              <w:rPr>
                <w:rFonts w:ascii="Times New Roman" w:hAnsi="Times New Roman"/>
                <w:sz w:val="20"/>
              </w:rPr>
              <w:t>178</w:t>
            </w:r>
          </w:p>
        </w:tc>
        <w:tc>
          <w:tcPr>
            <w:tcW w:type="dxa" w:w="1134"/>
          </w:tcPr>
          <w:p>
            <w:r>
              <w:rPr>
                <w:rFonts w:ascii="Times New Roman" w:hAnsi="Times New Roman"/>
                <w:sz w:val="20"/>
              </w:rPr>
              <w:t>3.738,00</w:t>
            </w:r>
          </w:p>
        </w:tc>
        <w:tc>
          <w:tcPr>
            <w:tcW w:type="dxa" w:w="1134"/>
          </w:tcPr>
          <w:p>
            <w:r>
              <w:rPr>
                <w:rFonts w:ascii="Times New Roman" w:hAnsi="Times New Roman"/>
                <w:sz w:val="20"/>
              </w:rPr>
              <w:t>01.05.2023</w:t>
            </w:r>
          </w:p>
        </w:tc>
        <w:tc>
          <w:tcPr>
            <w:tcW w:type="dxa" w:w="1134"/>
          </w:tcPr>
          <w:p>
            <w:r>
              <w:rPr>
                <w:rFonts w:ascii="Times New Roman" w:hAnsi="Times New Roman"/>
                <w:sz w:val="20"/>
              </w:rPr>
              <w:t>30.04.2026</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B-014</w:t>
            </w:r>
          </w:p>
        </w:tc>
        <w:tc>
          <w:tcPr>
            <w:tcW w:type="dxa" w:w="1134"/>
          </w:tcPr>
          <w:p>
            <w:r>
              <w:rPr>
                <w:rFonts w:ascii="Times New Roman" w:hAnsi="Times New Roman"/>
                <w:sz w:val="20"/>
              </w:rPr>
              <w:t>Sustainable Future Consulting GmbH</w:t>
            </w:r>
          </w:p>
        </w:tc>
        <w:tc>
          <w:tcPr>
            <w:tcW w:type="dxa" w:w="1134"/>
          </w:tcPr>
          <w:p>
            <w:r>
              <w:rPr>
                <w:rFonts w:ascii="Times New Roman" w:hAnsi="Times New Roman"/>
                <w:sz w:val="20"/>
              </w:rPr>
              <w:t>6 Mitte</w:t>
            </w:r>
          </w:p>
        </w:tc>
        <w:tc>
          <w:tcPr>
            <w:tcW w:type="dxa" w:w="1134"/>
          </w:tcPr>
          <w:p>
            <w:r>
              <w:rPr>
                <w:rFonts w:ascii="Times New Roman" w:hAnsi="Times New Roman"/>
                <w:sz w:val="20"/>
              </w:rPr>
              <w:t>412</w:t>
            </w:r>
          </w:p>
        </w:tc>
        <w:tc>
          <w:tcPr>
            <w:tcW w:type="dxa" w:w="1134"/>
          </w:tcPr>
          <w:p>
            <w:r>
              <w:rPr>
                <w:rFonts w:ascii="Times New Roman" w:hAnsi="Times New Roman"/>
                <w:sz w:val="20"/>
              </w:rPr>
              <w:t>9.064,00</w:t>
            </w:r>
          </w:p>
        </w:tc>
        <w:tc>
          <w:tcPr>
            <w:tcW w:type="dxa" w:w="1134"/>
          </w:tcPr>
          <w:p>
            <w:r>
              <w:rPr>
                <w:rFonts w:ascii="Times New Roman" w:hAnsi="Times New Roman"/>
                <w:sz w:val="20"/>
              </w:rPr>
              <w:t>01.04.2021</w:t>
            </w:r>
          </w:p>
        </w:tc>
        <w:tc>
          <w:tcPr>
            <w:tcW w:type="dxa" w:w="1134"/>
          </w:tcPr>
          <w:p>
            <w:r>
              <w:rPr>
                <w:rFonts w:ascii="Times New Roman" w:hAnsi="Times New Roman"/>
                <w:sz w:val="20"/>
              </w:rPr>
              <w:t>gekündigt 31.05.2024</w:t>
            </w:r>
          </w:p>
        </w:tc>
        <w:tc>
          <w:tcPr>
            <w:tcW w:type="dxa" w:w="1134"/>
          </w:tcPr>
          <w:p>
            <w:r>
              <w:rPr>
                <w:rFonts w:ascii="Times New Roman" w:hAnsi="Times New Roman"/>
                <w:b/>
                <w:sz w:val="20"/>
              </w:rPr>
              <w:t>LEERSTAND seit 01.06.2024</w:t>
            </w:r>
          </w:p>
        </w:tc>
      </w:tr>
      <w:tr>
        <w:tc>
          <w:tcPr>
            <w:tcW w:type="dxa" w:w="1134"/>
          </w:tcPr>
          <w:p>
            <w:r>
              <w:rPr>
                <w:rFonts w:ascii="Times New Roman" w:hAnsi="Times New Roman"/>
                <w:sz w:val="20"/>
              </w:rPr>
              <w:t>B-015</w:t>
            </w:r>
          </w:p>
        </w:tc>
        <w:tc>
          <w:tcPr>
            <w:tcW w:type="dxa" w:w="1134"/>
          </w:tcPr>
          <w:p>
            <w:r>
              <w:rPr>
                <w:rFonts w:ascii="Times New Roman" w:hAnsi="Times New Roman"/>
                <w:sz w:val="20"/>
              </w:rPr>
              <w:t>RoboTech Ventures GmbH</w:t>
            </w:r>
          </w:p>
        </w:tc>
        <w:tc>
          <w:tcPr>
            <w:tcW w:type="dxa" w:w="1134"/>
          </w:tcPr>
          <w:p>
            <w:r>
              <w:rPr>
                <w:rFonts w:ascii="Times New Roman" w:hAnsi="Times New Roman"/>
                <w:sz w:val="20"/>
              </w:rPr>
              <w:t>1 Mitte</w:t>
            </w:r>
          </w:p>
        </w:tc>
        <w:tc>
          <w:tcPr>
            <w:tcW w:type="dxa" w:w="1134"/>
          </w:tcPr>
          <w:p>
            <w:r>
              <w:rPr>
                <w:rFonts w:ascii="Times New Roman" w:hAnsi="Times New Roman"/>
                <w:sz w:val="20"/>
              </w:rPr>
              <w:t>142</w:t>
            </w:r>
          </w:p>
        </w:tc>
        <w:tc>
          <w:tcPr>
            <w:tcW w:type="dxa" w:w="1134"/>
          </w:tcPr>
          <w:p>
            <w:r>
              <w:rPr>
                <w:rFonts w:ascii="Times New Roman" w:hAnsi="Times New Roman"/>
                <w:sz w:val="20"/>
              </w:rPr>
              <w:t>3.124,00</w:t>
            </w:r>
          </w:p>
        </w:tc>
        <w:tc>
          <w:tcPr>
            <w:tcW w:type="dxa" w:w="1134"/>
          </w:tcPr>
          <w:p>
            <w:r>
              <w:rPr>
                <w:rFonts w:ascii="Times New Roman" w:hAnsi="Times New Roman"/>
                <w:sz w:val="20"/>
              </w:rPr>
              <w:t>01.07.2023</w:t>
            </w:r>
          </w:p>
        </w:tc>
        <w:tc>
          <w:tcPr>
            <w:tcW w:type="dxa" w:w="1134"/>
          </w:tcPr>
          <w:p>
            <w:r>
              <w:rPr>
                <w:rFonts w:ascii="Times New Roman" w:hAnsi="Times New Roman"/>
                <w:sz w:val="20"/>
              </w:rPr>
              <w:t>30.06.2028</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B-016</w:t>
            </w:r>
          </w:p>
        </w:tc>
        <w:tc>
          <w:tcPr>
            <w:tcW w:type="dxa" w:w="1134"/>
          </w:tcPr>
          <w:p>
            <w:r>
              <w:rPr>
                <w:rFonts w:ascii="Times New Roman" w:hAnsi="Times New Roman"/>
                <w:sz w:val="20"/>
              </w:rPr>
              <w:t>Köpenick Capital Verwaltungs-GmbH</w:t>
            </w:r>
          </w:p>
        </w:tc>
        <w:tc>
          <w:tcPr>
            <w:tcW w:type="dxa" w:w="1134"/>
          </w:tcPr>
          <w:p>
            <w:r>
              <w:rPr>
                <w:rFonts w:ascii="Times New Roman" w:hAnsi="Times New Roman"/>
                <w:sz w:val="20"/>
              </w:rPr>
              <w:t>4 Nord</w:t>
            </w:r>
          </w:p>
        </w:tc>
        <w:tc>
          <w:tcPr>
            <w:tcW w:type="dxa" w:w="1134"/>
          </w:tcPr>
          <w:p>
            <w:r>
              <w:rPr>
                <w:rFonts w:ascii="Times New Roman" w:hAnsi="Times New Roman"/>
                <w:sz w:val="20"/>
              </w:rPr>
              <w:t>168</w:t>
            </w:r>
          </w:p>
        </w:tc>
        <w:tc>
          <w:tcPr>
            <w:tcW w:type="dxa" w:w="1134"/>
          </w:tcPr>
          <w:p>
            <w:r>
              <w:rPr>
                <w:rFonts w:ascii="Times New Roman" w:hAnsi="Times New Roman"/>
                <w:sz w:val="20"/>
              </w:rPr>
              <w:t>3.864,00</w:t>
            </w:r>
          </w:p>
        </w:tc>
        <w:tc>
          <w:tcPr>
            <w:tcW w:type="dxa" w:w="1134"/>
          </w:tcPr>
          <w:p>
            <w:r>
              <w:rPr>
                <w:rFonts w:ascii="Times New Roman" w:hAnsi="Times New Roman"/>
                <w:sz w:val="20"/>
              </w:rPr>
              <w:t>01.08.2022</w:t>
            </w:r>
          </w:p>
        </w:tc>
        <w:tc>
          <w:tcPr>
            <w:tcW w:type="dxa" w:w="1134"/>
          </w:tcPr>
          <w:p>
            <w:r>
              <w:rPr>
                <w:rFonts w:ascii="Times New Roman" w:hAnsi="Times New Roman"/>
                <w:sz w:val="20"/>
              </w:rPr>
              <w:t>31.07.2027</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B-017</w:t>
            </w:r>
          </w:p>
        </w:tc>
        <w:tc>
          <w:tcPr>
            <w:tcW w:type="dxa" w:w="1134"/>
          </w:tcPr>
          <w:p>
            <w:r>
              <w:rPr>
                <w:rFonts w:ascii="Times New Roman" w:hAnsi="Times New Roman"/>
                <w:sz w:val="20"/>
              </w:rPr>
              <w:t>Helene Brückner Patentanwältin</w:t>
            </w:r>
          </w:p>
        </w:tc>
        <w:tc>
          <w:tcPr>
            <w:tcW w:type="dxa" w:w="1134"/>
          </w:tcPr>
          <w:p>
            <w:r>
              <w:rPr>
                <w:rFonts w:ascii="Times New Roman" w:hAnsi="Times New Roman"/>
                <w:sz w:val="20"/>
              </w:rPr>
              <w:t>3 West</w:t>
            </w:r>
          </w:p>
        </w:tc>
        <w:tc>
          <w:tcPr>
            <w:tcW w:type="dxa" w:w="1134"/>
          </w:tcPr>
          <w:p>
            <w:r>
              <w:rPr>
                <w:rFonts w:ascii="Times New Roman" w:hAnsi="Times New Roman"/>
                <w:sz w:val="20"/>
              </w:rPr>
              <w:t>87</w:t>
            </w:r>
          </w:p>
        </w:tc>
        <w:tc>
          <w:tcPr>
            <w:tcW w:type="dxa" w:w="1134"/>
          </w:tcPr>
          <w:p>
            <w:r>
              <w:rPr>
                <w:rFonts w:ascii="Times New Roman" w:hAnsi="Times New Roman"/>
                <w:sz w:val="20"/>
              </w:rPr>
              <w:t>1.914,00</w:t>
            </w:r>
          </w:p>
        </w:tc>
        <w:tc>
          <w:tcPr>
            <w:tcW w:type="dxa" w:w="1134"/>
          </w:tcPr>
          <w:p>
            <w:r>
              <w:rPr>
                <w:rFonts w:ascii="Times New Roman" w:hAnsi="Times New Roman"/>
                <w:sz w:val="20"/>
              </w:rPr>
              <w:t>01.10.2020</w:t>
            </w:r>
          </w:p>
        </w:tc>
        <w:tc>
          <w:tcPr>
            <w:tcW w:type="dxa" w:w="1134"/>
          </w:tcPr>
          <w:p>
            <w:r>
              <w:rPr>
                <w:rFonts w:ascii="Times New Roman" w:hAnsi="Times New Roman"/>
                <w:sz w:val="20"/>
              </w:rPr>
              <w:t>30.09.2025</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B-018</w:t>
            </w:r>
          </w:p>
        </w:tc>
        <w:tc>
          <w:tcPr>
            <w:tcW w:type="dxa" w:w="1134"/>
          </w:tcPr>
          <w:p>
            <w:r>
              <w:rPr>
                <w:rFonts w:ascii="Times New Roman" w:hAnsi="Times New Roman"/>
                <w:sz w:val="20"/>
              </w:rPr>
              <w:t>Liebermann Werbeagentur GmbH</w:t>
            </w:r>
          </w:p>
        </w:tc>
        <w:tc>
          <w:tcPr>
            <w:tcW w:type="dxa" w:w="1134"/>
          </w:tcPr>
          <w:p>
            <w:r>
              <w:rPr>
                <w:rFonts w:ascii="Times New Roman" w:hAnsi="Times New Roman"/>
                <w:sz w:val="20"/>
              </w:rPr>
              <w:t>2 Nord</w:t>
            </w:r>
          </w:p>
        </w:tc>
        <w:tc>
          <w:tcPr>
            <w:tcW w:type="dxa" w:w="1134"/>
          </w:tcPr>
          <w:p>
            <w:r>
              <w:rPr>
                <w:rFonts w:ascii="Times New Roman" w:hAnsi="Times New Roman"/>
                <w:sz w:val="20"/>
              </w:rPr>
              <w:t>198</w:t>
            </w:r>
          </w:p>
        </w:tc>
        <w:tc>
          <w:tcPr>
            <w:tcW w:type="dxa" w:w="1134"/>
          </w:tcPr>
          <w:p>
            <w:r>
              <w:rPr>
                <w:rFonts w:ascii="Times New Roman" w:hAnsi="Times New Roman"/>
                <w:sz w:val="20"/>
              </w:rPr>
              <w:t>4.158,00</w:t>
            </w:r>
          </w:p>
        </w:tc>
        <w:tc>
          <w:tcPr>
            <w:tcW w:type="dxa" w:w="1134"/>
          </w:tcPr>
          <w:p>
            <w:r>
              <w:rPr>
                <w:rFonts w:ascii="Times New Roman" w:hAnsi="Times New Roman"/>
                <w:sz w:val="20"/>
              </w:rPr>
              <w:t>01.11.2023</w:t>
            </w:r>
          </w:p>
        </w:tc>
        <w:tc>
          <w:tcPr>
            <w:tcW w:type="dxa" w:w="1134"/>
          </w:tcPr>
          <w:p>
            <w:r>
              <w:rPr>
                <w:rFonts w:ascii="Times New Roman" w:hAnsi="Times New Roman"/>
                <w:sz w:val="20"/>
              </w:rPr>
              <w:t>31.10.2028</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B-019</w:t>
            </w:r>
          </w:p>
        </w:tc>
        <w:tc>
          <w:tcPr>
            <w:tcW w:type="dxa" w:w="1134"/>
          </w:tcPr>
          <w:p>
            <w:r>
              <w:rPr>
                <w:rFonts w:ascii="Times New Roman" w:hAnsi="Times New Roman"/>
                <w:sz w:val="20"/>
              </w:rPr>
              <w:t>Wagenbach &amp; Cordes Wirtschaftsprüfer</w:t>
            </w:r>
          </w:p>
        </w:tc>
        <w:tc>
          <w:tcPr>
            <w:tcW w:type="dxa" w:w="1134"/>
          </w:tcPr>
          <w:p>
            <w:r>
              <w:rPr>
                <w:rFonts w:ascii="Times New Roman" w:hAnsi="Times New Roman"/>
                <w:sz w:val="20"/>
              </w:rPr>
              <w:t>4 Mitte</w:t>
            </w:r>
          </w:p>
        </w:tc>
        <w:tc>
          <w:tcPr>
            <w:tcW w:type="dxa" w:w="1134"/>
          </w:tcPr>
          <w:p>
            <w:r>
              <w:rPr>
                <w:rFonts w:ascii="Times New Roman" w:hAnsi="Times New Roman"/>
                <w:sz w:val="20"/>
              </w:rPr>
              <w:t>268</w:t>
            </w:r>
          </w:p>
        </w:tc>
        <w:tc>
          <w:tcPr>
            <w:tcW w:type="dxa" w:w="1134"/>
          </w:tcPr>
          <w:p>
            <w:r>
              <w:rPr>
                <w:rFonts w:ascii="Times New Roman" w:hAnsi="Times New Roman"/>
                <w:sz w:val="20"/>
              </w:rPr>
              <w:t>6.164,00</w:t>
            </w:r>
          </w:p>
        </w:tc>
        <w:tc>
          <w:tcPr>
            <w:tcW w:type="dxa" w:w="1134"/>
          </w:tcPr>
          <w:p>
            <w:r>
              <w:rPr>
                <w:rFonts w:ascii="Times New Roman" w:hAnsi="Times New Roman"/>
                <w:sz w:val="20"/>
              </w:rPr>
              <w:t>01.02.2019</w:t>
            </w:r>
          </w:p>
        </w:tc>
        <w:tc>
          <w:tcPr>
            <w:tcW w:type="dxa" w:w="1134"/>
          </w:tcPr>
          <w:p>
            <w:r>
              <w:rPr>
                <w:rFonts w:ascii="Times New Roman" w:hAnsi="Times New Roman"/>
                <w:sz w:val="20"/>
              </w:rPr>
              <w:t>31.01.2026</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B-020</w:t>
            </w:r>
          </w:p>
        </w:tc>
        <w:tc>
          <w:tcPr>
            <w:tcW w:type="dxa" w:w="1134"/>
          </w:tcPr>
          <w:p>
            <w:r>
              <w:rPr>
                <w:rFonts w:ascii="Times New Roman" w:hAnsi="Times New Roman"/>
                <w:sz w:val="20"/>
              </w:rPr>
              <w:t>Linus van den Berg Editorial Services UG</w:t>
            </w:r>
          </w:p>
        </w:tc>
        <w:tc>
          <w:tcPr>
            <w:tcW w:type="dxa" w:w="1134"/>
          </w:tcPr>
          <w:p>
            <w:r>
              <w:rPr>
                <w:rFonts w:ascii="Times New Roman" w:hAnsi="Times New Roman"/>
                <w:sz w:val="20"/>
              </w:rPr>
              <w:t>2 West</w:t>
            </w:r>
          </w:p>
        </w:tc>
        <w:tc>
          <w:tcPr>
            <w:tcW w:type="dxa" w:w="1134"/>
          </w:tcPr>
          <w:p>
            <w:r>
              <w:rPr>
                <w:rFonts w:ascii="Times New Roman" w:hAnsi="Times New Roman"/>
                <w:sz w:val="20"/>
              </w:rPr>
              <w:t>76</w:t>
            </w:r>
          </w:p>
        </w:tc>
        <w:tc>
          <w:tcPr>
            <w:tcW w:type="dxa" w:w="1134"/>
          </w:tcPr>
          <w:p>
            <w:r>
              <w:rPr>
                <w:rFonts w:ascii="Times New Roman" w:hAnsi="Times New Roman"/>
                <w:sz w:val="20"/>
              </w:rPr>
              <w:t>1.672,00</w:t>
            </w:r>
          </w:p>
        </w:tc>
        <w:tc>
          <w:tcPr>
            <w:tcW w:type="dxa" w:w="1134"/>
          </w:tcPr>
          <w:p>
            <w:r>
              <w:rPr>
                <w:rFonts w:ascii="Times New Roman" w:hAnsi="Times New Roman"/>
                <w:sz w:val="20"/>
              </w:rPr>
              <w:t>01.06.2024</w:t>
            </w:r>
          </w:p>
        </w:tc>
        <w:tc>
          <w:tcPr>
            <w:tcW w:type="dxa" w:w="1134"/>
          </w:tcPr>
          <w:p>
            <w:r>
              <w:rPr>
                <w:rFonts w:ascii="Times New Roman" w:hAnsi="Times New Roman"/>
                <w:sz w:val="20"/>
              </w:rPr>
              <w:t>31.05.2026</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B-021</w:t>
            </w:r>
          </w:p>
        </w:tc>
        <w:tc>
          <w:tcPr>
            <w:tcW w:type="dxa" w:w="1134"/>
          </w:tcPr>
          <w:p>
            <w:r>
              <w:rPr>
                <w:rFonts w:ascii="Times New Roman" w:hAnsi="Times New Roman"/>
                <w:sz w:val="20"/>
              </w:rPr>
              <w:t>Petrowski Kuratorium Stiftungsverwaltung gGmbH</w:t>
            </w:r>
          </w:p>
        </w:tc>
        <w:tc>
          <w:tcPr>
            <w:tcW w:type="dxa" w:w="1134"/>
          </w:tcPr>
          <w:p>
            <w:r>
              <w:rPr>
                <w:rFonts w:ascii="Times New Roman" w:hAnsi="Times New Roman"/>
                <w:sz w:val="20"/>
              </w:rPr>
              <w:t>6 Nord</w:t>
            </w:r>
          </w:p>
        </w:tc>
        <w:tc>
          <w:tcPr>
            <w:tcW w:type="dxa" w:w="1134"/>
          </w:tcPr>
          <w:p>
            <w:r>
              <w:rPr>
                <w:rFonts w:ascii="Times New Roman" w:hAnsi="Times New Roman"/>
                <w:sz w:val="20"/>
              </w:rPr>
              <w:t>198</w:t>
            </w:r>
          </w:p>
        </w:tc>
        <w:tc>
          <w:tcPr>
            <w:tcW w:type="dxa" w:w="1134"/>
          </w:tcPr>
          <w:p>
            <w:r>
              <w:rPr>
                <w:rFonts w:ascii="Times New Roman" w:hAnsi="Times New Roman"/>
                <w:sz w:val="20"/>
              </w:rPr>
              <w:t>4.158,00</w:t>
            </w:r>
          </w:p>
        </w:tc>
        <w:tc>
          <w:tcPr>
            <w:tcW w:type="dxa" w:w="1134"/>
          </w:tcPr>
          <w:p>
            <w:r>
              <w:rPr>
                <w:rFonts w:ascii="Times New Roman" w:hAnsi="Times New Roman"/>
                <w:sz w:val="20"/>
              </w:rPr>
              <w:t>01.10.2019</w:t>
            </w:r>
          </w:p>
        </w:tc>
        <w:tc>
          <w:tcPr>
            <w:tcW w:type="dxa" w:w="1134"/>
          </w:tcPr>
          <w:p>
            <w:r>
              <w:rPr>
                <w:rFonts w:ascii="Times New Roman" w:hAnsi="Times New Roman"/>
                <w:sz w:val="20"/>
              </w:rPr>
              <w:t>30.09.2026</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B-022</w:t>
            </w:r>
          </w:p>
        </w:tc>
        <w:tc>
          <w:tcPr>
            <w:tcW w:type="dxa" w:w="1134"/>
          </w:tcPr>
          <w:p>
            <w:r>
              <w:rPr>
                <w:rFonts w:ascii="Times New Roman" w:hAnsi="Times New Roman"/>
                <w:sz w:val="20"/>
              </w:rPr>
              <w:t>Sandberg Rechtsanwaltsgesellschaft mbH</w:t>
            </w:r>
          </w:p>
        </w:tc>
        <w:tc>
          <w:tcPr>
            <w:tcW w:type="dxa" w:w="1134"/>
          </w:tcPr>
          <w:p>
            <w:r>
              <w:rPr>
                <w:rFonts w:ascii="Times New Roman" w:hAnsi="Times New Roman"/>
                <w:sz w:val="20"/>
              </w:rPr>
              <w:t>3 Ost (Innenhof)</w:t>
            </w:r>
          </w:p>
        </w:tc>
        <w:tc>
          <w:tcPr>
            <w:tcW w:type="dxa" w:w="1134"/>
          </w:tcPr>
          <w:p>
            <w:r>
              <w:rPr>
                <w:rFonts w:ascii="Times New Roman" w:hAnsi="Times New Roman"/>
                <w:sz w:val="20"/>
              </w:rPr>
              <w:t>124</w:t>
            </w:r>
          </w:p>
        </w:tc>
        <w:tc>
          <w:tcPr>
            <w:tcW w:type="dxa" w:w="1134"/>
          </w:tcPr>
          <w:p>
            <w:r>
              <w:rPr>
                <w:rFonts w:ascii="Times New Roman" w:hAnsi="Times New Roman"/>
                <w:sz w:val="20"/>
              </w:rPr>
              <w:t>2.728,00</w:t>
            </w:r>
          </w:p>
        </w:tc>
        <w:tc>
          <w:tcPr>
            <w:tcW w:type="dxa" w:w="1134"/>
          </w:tcPr>
          <w:p>
            <w:r>
              <w:rPr>
                <w:rFonts w:ascii="Times New Roman" w:hAnsi="Times New Roman"/>
                <w:sz w:val="20"/>
              </w:rPr>
              <w:t>01.04.2023</w:t>
            </w:r>
          </w:p>
        </w:tc>
        <w:tc>
          <w:tcPr>
            <w:tcW w:type="dxa" w:w="1134"/>
          </w:tcPr>
          <w:p>
            <w:r>
              <w:rPr>
                <w:rFonts w:ascii="Times New Roman" w:hAnsi="Times New Roman"/>
                <w:sz w:val="20"/>
              </w:rPr>
              <w:t>31.03.2026</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B-023</w:t>
            </w:r>
          </w:p>
        </w:tc>
        <w:tc>
          <w:tcPr>
            <w:tcW w:type="dxa" w:w="1134"/>
          </w:tcPr>
          <w:p>
            <w:r>
              <w:rPr>
                <w:rFonts w:ascii="Times New Roman" w:hAnsi="Times New Roman"/>
                <w:sz w:val="20"/>
              </w:rPr>
              <w:t>Wirtschaftstreff Berlin-Brandenburg e.V.</w:t>
            </w:r>
          </w:p>
        </w:tc>
        <w:tc>
          <w:tcPr>
            <w:tcW w:type="dxa" w:w="1134"/>
          </w:tcPr>
          <w:p>
            <w:r>
              <w:rPr>
                <w:rFonts w:ascii="Times New Roman" w:hAnsi="Times New Roman"/>
                <w:sz w:val="20"/>
              </w:rPr>
              <w:t>4 Ost (Innenhof)</w:t>
            </w:r>
          </w:p>
        </w:tc>
        <w:tc>
          <w:tcPr>
            <w:tcW w:type="dxa" w:w="1134"/>
          </w:tcPr>
          <w:p>
            <w:r>
              <w:rPr>
                <w:rFonts w:ascii="Times New Roman" w:hAnsi="Times New Roman"/>
                <w:sz w:val="20"/>
              </w:rPr>
              <w:t>86</w:t>
            </w:r>
          </w:p>
        </w:tc>
        <w:tc>
          <w:tcPr>
            <w:tcW w:type="dxa" w:w="1134"/>
          </w:tcPr>
          <w:p>
            <w:r>
              <w:rPr>
                <w:rFonts w:ascii="Times New Roman" w:hAnsi="Times New Roman"/>
                <w:sz w:val="20"/>
              </w:rPr>
              <w:t>1.806,00</w:t>
            </w:r>
          </w:p>
        </w:tc>
        <w:tc>
          <w:tcPr>
            <w:tcW w:type="dxa" w:w="1134"/>
          </w:tcPr>
          <w:p>
            <w:r>
              <w:rPr>
                <w:rFonts w:ascii="Times New Roman" w:hAnsi="Times New Roman"/>
                <w:sz w:val="20"/>
              </w:rPr>
              <w:t>01.01.2022</w:t>
            </w:r>
          </w:p>
        </w:tc>
        <w:tc>
          <w:tcPr>
            <w:tcW w:type="dxa" w:w="1134"/>
          </w:tcPr>
          <w:p>
            <w:r>
              <w:rPr>
                <w:rFonts w:ascii="Times New Roman" w:hAnsi="Times New Roman"/>
                <w:sz w:val="20"/>
              </w:rPr>
              <w:t>31.12.2025</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B-024</w:t>
            </w:r>
          </w:p>
        </w:tc>
        <w:tc>
          <w:tcPr>
            <w:tcW w:type="dxa" w:w="1134"/>
          </w:tcPr>
          <w:p>
            <w:r>
              <w:rPr>
                <w:rFonts w:ascii="Times New Roman" w:hAnsi="Times New Roman"/>
                <w:sz w:val="20"/>
              </w:rPr>
              <w:t>Holzberg Anlageberatung GmbH</w:t>
            </w:r>
          </w:p>
        </w:tc>
        <w:tc>
          <w:tcPr>
            <w:tcW w:type="dxa" w:w="1134"/>
          </w:tcPr>
          <w:p>
            <w:r>
              <w:rPr>
                <w:rFonts w:ascii="Times New Roman" w:hAnsi="Times New Roman"/>
                <w:sz w:val="20"/>
              </w:rPr>
              <w:t>5 (Eingliederung Cobaltech)</w:t>
            </w:r>
          </w:p>
        </w:tc>
        <w:tc>
          <w:tcPr>
            <w:tcW w:type="dxa" w:w="1134"/>
          </w:tcPr>
          <w:p>
            <w:r>
              <w:rPr>
                <w:rFonts w:ascii="Times New Roman" w:hAnsi="Times New Roman"/>
                <w:sz w:val="20"/>
              </w:rPr>
              <w:t>–</w:t>
            </w:r>
          </w:p>
        </w:tc>
        <w:tc>
          <w:tcPr>
            <w:tcW w:type="dxa" w:w="1134"/>
          </w:tcPr>
          <w:p>
            <w:r>
              <w:rPr>
                <w:rFonts w:ascii="Times New Roman" w:hAnsi="Times New Roman"/>
                <w:sz w:val="20"/>
              </w:rPr>
              <w:t>–</w:t>
            </w:r>
          </w:p>
        </w:tc>
        <w:tc>
          <w:tcPr>
            <w:tcW w:type="dxa" w:w="1134"/>
          </w:tcPr>
          <w:p>
            <w:r>
              <w:rPr>
                <w:rFonts w:ascii="Times New Roman" w:hAnsi="Times New Roman"/>
                <w:sz w:val="20"/>
              </w:rPr>
              <w:t>–</w:t>
            </w:r>
          </w:p>
        </w:tc>
        <w:tc>
          <w:tcPr>
            <w:tcW w:type="dxa" w:w="1134"/>
          </w:tcPr>
          <w:p>
            <w:r>
              <w:rPr>
                <w:rFonts w:ascii="Times New Roman" w:hAnsi="Times New Roman"/>
                <w:sz w:val="20"/>
              </w:rPr>
              <w:t>–</w:t>
            </w:r>
          </w:p>
        </w:tc>
        <w:tc>
          <w:tcPr>
            <w:tcW w:type="dxa" w:w="1134"/>
          </w:tcPr>
          <w:p>
            <w:r>
              <w:rPr>
                <w:rFonts w:ascii="Times New Roman" w:hAnsi="Times New Roman"/>
                <w:sz w:val="20"/>
              </w:rPr>
              <w:t>gemeldete Untervermietung</w:t>
            </w:r>
          </w:p>
        </w:tc>
      </w:tr>
      <w:tr>
        <w:tc>
          <w:tcPr>
            <w:tcW w:type="dxa" w:w="1134"/>
          </w:tcPr>
          <w:p>
            <w:r>
              <w:rPr>
                <w:rFonts w:ascii="Times New Roman" w:hAnsi="Times New Roman"/>
                <w:sz w:val="20"/>
              </w:rPr>
              <w:t>B-025</w:t>
            </w:r>
          </w:p>
        </w:tc>
        <w:tc>
          <w:tcPr>
            <w:tcW w:type="dxa" w:w="1134"/>
          </w:tcPr>
          <w:p>
            <w:r>
              <w:rPr>
                <w:rFonts w:ascii="Times New Roman" w:hAnsi="Times New Roman"/>
                <w:sz w:val="20"/>
              </w:rPr>
              <w:t>Crameri Schifahrt &amp; Logistik Beratungs-GmbH</w:t>
            </w:r>
          </w:p>
        </w:tc>
        <w:tc>
          <w:tcPr>
            <w:tcW w:type="dxa" w:w="1134"/>
          </w:tcPr>
          <w:p>
            <w:r>
              <w:rPr>
                <w:rFonts w:ascii="Times New Roman" w:hAnsi="Times New Roman"/>
                <w:sz w:val="20"/>
              </w:rPr>
              <w:t>1 Ost</w:t>
            </w:r>
          </w:p>
        </w:tc>
        <w:tc>
          <w:tcPr>
            <w:tcW w:type="dxa" w:w="1134"/>
          </w:tcPr>
          <w:p>
            <w:r>
              <w:rPr>
                <w:rFonts w:ascii="Times New Roman" w:hAnsi="Times New Roman"/>
                <w:sz w:val="20"/>
              </w:rPr>
              <w:t>132</w:t>
            </w:r>
          </w:p>
        </w:tc>
        <w:tc>
          <w:tcPr>
            <w:tcW w:type="dxa" w:w="1134"/>
          </w:tcPr>
          <w:p>
            <w:r>
              <w:rPr>
                <w:rFonts w:ascii="Times New Roman" w:hAnsi="Times New Roman"/>
                <w:sz w:val="20"/>
              </w:rPr>
              <w:t>2.904,00</w:t>
            </w:r>
          </w:p>
        </w:tc>
        <w:tc>
          <w:tcPr>
            <w:tcW w:type="dxa" w:w="1134"/>
          </w:tcPr>
          <w:p>
            <w:r>
              <w:rPr>
                <w:rFonts w:ascii="Times New Roman" w:hAnsi="Times New Roman"/>
                <w:sz w:val="20"/>
              </w:rPr>
              <w:t>01.05.2021</w:t>
            </w:r>
          </w:p>
        </w:tc>
        <w:tc>
          <w:tcPr>
            <w:tcW w:type="dxa" w:w="1134"/>
          </w:tcPr>
          <w:p>
            <w:r>
              <w:rPr>
                <w:rFonts w:ascii="Times New Roman" w:hAnsi="Times New Roman"/>
                <w:sz w:val="20"/>
              </w:rPr>
              <w:t>30.04.2026</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B-026</w:t>
            </w:r>
          </w:p>
        </w:tc>
        <w:tc>
          <w:tcPr>
            <w:tcW w:type="dxa" w:w="1134"/>
          </w:tcPr>
          <w:p>
            <w:r>
              <w:rPr>
                <w:rFonts w:ascii="Times New Roman" w:hAnsi="Times New Roman"/>
                <w:sz w:val="20"/>
              </w:rPr>
              <w:t>Hörstedt Energy Trading GmbH</w:t>
            </w:r>
          </w:p>
        </w:tc>
        <w:tc>
          <w:tcPr>
            <w:tcW w:type="dxa" w:w="1134"/>
          </w:tcPr>
          <w:p>
            <w:r>
              <w:rPr>
                <w:rFonts w:ascii="Times New Roman" w:hAnsi="Times New Roman"/>
                <w:sz w:val="20"/>
              </w:rPr>
              <w:t>6 Ost</w:t>
            </w:r>
          </w:p>
        </w:tc>
        <w:tc>
          <w:tcPr>
            <w:tcW w:type="dxa" w:w="1134"/>
          </w:tcPr>
          <w:p>
            <w:r>
              <w:rPr>
                <w:rFonts w:ascii="Times New Roman" w:hAnsi="Times New Roman"/>
                <w:sz w:val="20"/>
              </w:rPr>
              <w:t>168</w:t>
            </w:r>
          </w:p>
        </w:tc>
        <w:tc>
          <w:tcPr>
            <w:tcW w:type="dxa" w:w="1134"/>
          </w:tcPr>
          <w:p>
            <w:r>
              <w:rPr>
                <w:rFonts w:ascii="Times New Roman" w:hAnsi="Times New Roman"/>
                <w:sz w:val="20"/>
              </w:rPr>
              <w:t>3.864,00</w:t>
            </w:r>
          </w:p>
        </w:tc>
        <w:tc>
          <w:tcPr>
            <w:tcW w:type="dxa" w:w="1134"/>
          </w:tcPr>
          <w:p>
            <w:r>
              <w:rPr>
                <w:rFonts w:ascii="Times New Roman" w:hAnsi="Times New Roman"/>
                <w:sz w:val="20"/>
              </w:rPr>
              <w:t>01.08.2023</w:t>
            </w:r>
          </w:p>
        </w:tc>
        <w:tc>
          <w:tcPr>
            <w:tcW w:type="dxa" w:w="1134"/>
          </w:tcPr>
          <w:p>
            <w:r>
              <w:rPr>
                <w:rFonts w:ascii="Times New Roman" w:hAnsi="Times New Roman"/>
                <w:sz w:val="20"/>
              </w:rPr>
              <w:t>31.07.2028</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B-027</w:t>
            </w:r>
          </w:p>
        </w:tc>
        <w:tc>
          <w:tcPr>
            <w:tcW w:type="dxa" w:w="1134"/>
          </w:tcPr>
          <w:p>
            <w:r>
              <w:rPr>
                <w:rFonts w:ascii="Times New Roman" w:hAnsi="Times New Roman"/>
                <w:sz w:val="20"/>
              </w:rPr>
              <w:t>Vlieger &amp; Holm Rechtsanwälte</w:t>
            </w:r>
          </w:p>
        </w:tc>
        <w:tc>
          <w:tcPr>
            <w:tcW w:type="dxa" w:w="1134"/>
          </w:tcPr>
          <w:p>
            <w:r>
              <w:rPr>
                <w:rFonts w:ascii="Times New Roman" w:hAnsi="Times New Roman"/>
                <w:sz w:val="20"/>
              </w:rPr>
              <w:t>3 Ost</w:t>
            </w:r>
          </w:p>
        </w:tc>
        <w:tc>
          <w:tcPr>
            <w:tcW w:type="dxa" w:w="1134"/>
          </w:tcPr>
          <w:p>
            <w:r>
              <w:rPr>
                <w:rFonts w:ascii="Times New Roman" w:hAnsi="Times New Roman"/>
                <w:sz w:val="20"/>
              </w:rPr>
              <w:t>142</w:t>
            </w:r>
          </w:p>
        </w:tc>
        <w:tc>
          <w:tcPr>
            <w:tcW w:type="dxa" w:w="1134"/>
          </w:tcPr>
          <w:p>
            <w:r>
              <w:rPr>
                <w:rFonts w:ascii="Times New Roman" w:hAnsi="Times New Roman"/>
                <w:sz w:val="20"/>
              </w:rPr>
              <w:t>3.124,00</w:t>
            </w:r>
          </w:p>
        </w:tc>
        <w:tc>
          <w:tcPr>
            <w:tcW w:type="dxa" w:w="1134"/>
          </w:tcPr>
          <w:p>
            <w:r>
              <w:rPr>
                <w:rFonts w:ascii="Times New Roman" w:hAnsi="Times New Roman"/>
                <w:sz w:val="20"/>
              </w:rPr>
              <w:t>01.06.2021</w:t>
            </w:r>
          </w:p>
        </w:tc>
        <w:tc>
          <w:tcPr>
            <w:tcW w:type="dxa" w:w="1134"/>
          </w:tcPr>
          <w:p>
            <w:r>
              <w:rPr>
                <w:rFonts w:ascii="Times New Roman" w:hAnsi="Times New Roman"/>
                <w:sz w:val="20"/>
              </w:rPr>
              <w:t>31.05.2026</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B-028</w:t>
            </w:r>
          </w:p>
        </w:tc>
        <w:tc>
          <w:tcPr>
            <w:tcW w:type="dxa" w:w="1134"/>
          </w:tcPr>
          <w:p>
            <w:r>
              <w:rPr>
                <w:rFonts w:ascii="Times New Roman" w:hAnsi="Times New Roman"/>
                <w:sz w:val="20"/>
              </w:rPr>
              <w:t>Stiftung Mittelstandsforschung Berlin</w:t>
            </w:r>
          </w:p>
        </w:tc>
        <w:tc>
          <w:tcPr>
            <w:tcW w:type="dxa" w:w="1134"/>
          </w:tcPr>
          <w:p>
            <w:r>
              <w:rPr>
                <w:rFonts w:ascii="Times New Roman" w:hAnsi="Times New Roman"/>
                <w:sz w:val="20"/>
              </w:rPr>
              <w:t>6 West</w:t>
            </w:r>
          </w:p>
        </w:tc>
        <w:tc>
          <w:tcPr>
            <w:tcW w:type="dxa" w:w="1134"/>
          </w:tcPr>
          <w:p>
            <w:r>
              <w:rPr>
                <w:rFonts w:ascii="Times New Roman" w:hAnsi="Times New Roman"/>
                <w:sz w:val="20"/>
              </w:rPr>
              <w:t>124</w:t>
            </w:r>
          </w:p>
        </w:tc>
        <w:tc>
          <w:tcPr>
            <w:tcW w:type="dxa" w:w="1134"/>
          </w:tcPr>
          <w:p>
            <w:r>
              <w:rPr>
                <w:rFonts w:ascii="Times New Roman" w:hAnsi="Times New Roman"/>
                <w:sz w:val="20"/>
              </w:rPr>
              <w:t>2.728,00</w:t>
            </w:r>
          </w:p>
        </w:tc>
        <w:tc>
          <w:tcPr>
            <w:tcW w:type="dxa" w:w="1134"/>
          </w:tcPr>
          <w:p>
            <w:r>
              <w:rPr>
                <w:rFonts w:ascii="Times New Roman" w:hAnsi="Times New Roman"/>
                <w:sz w:val="20"/>
              </w:rPr>
              <w:t>01.10.2022</w:t>
            </w:r>
          </w:p>
        </w:tc>
        <w:tc>
          <w:tcPr>
            <w:tcW w:type="dxa" w:w="1134"/>
          </w:tcPr>
          <w:p>
            <w:r>
              <w:rPr>
                <w:rFonts w:ascii="Times New Roman" w:hAnsi="Times New Roman"/>
                <w:sz w:val="20"/>
              </w:rPr>
              <w:t>30.09.2025</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B-029</w:t>
            </w:r>
          </w:p>
        </w:tc>
        <w:tc>
          <w:tcPr>
            <w:tcW w:type="dxa" w:w="1134"/>
          </w:tcPr>
          <w:p>
            <w:r>
              <w:rPr>
                <w:rFonts w:ascii="Times New Roman" w:hAnsi="Times New Roman"/>
                <w:sz w:val="20"/>
              </w:rPr>
              <w:t>Müller-Tannhäuser Family Office UG</w:t>
            </w:r>
          </w:p>
        </w:tc>
        <w:tc>
          <w:tcPr>
            <w:tcW w:type="dxa" w:w="1134"/>
          </w:tcPr>
          <w:p>
            <w:r>
              <w:rPr>
                <w:rFonts w:ascii="Times New Roman" w:hAnsi="Times New Roman"/>
                <w:sz w:val="20"/>
              </w:rPr>
              <w:t>7 Nord (Restfläche)</w:t>
            </w:r>
          </w:p>
        </w:tc>
        <w:tc>
          <w:tcPr>
            <w:tcW w:type="dxa" w:w="1134"/>
          </w:tcPr>
          <w:p>
            <w:r>
              <w:rPr>
                <w:rFonts w:ascii="Times New Roman" w:hAnsi="Times New Roman"/>
                <w:sz w:val="20"/>
              </w:rPr>
              <w:t>84</w:t>
            </w:r>
          </w:p>
        </w:tc>
        <w:tc>
          <w:tcPr>
            <w:tcW w:type="dxa" w:w="1134"/>
          </w:tcPr>
          <w:p>
            <w:r>
              <w:rPr>
                <w:rFonts w:ascii="Times New Roman" w:hAnsi="Times New Roman"/>
                <w:sz w:val="20"/>
              </w:rPr>
              <w:t>2.352,00</w:t>
            </w:r>
          </w:p>
        </w:tc>
        <w:tc>
          <w:tcPr>
            <w:tcW w:type="dxa" w:w="1134"/>
          </w:tcPr>
          <w:p>
            <w:r>
              <w:rPr>
                <w:rFonts w:ascii="Times New Roman" w:hAnsi="Times New Roman"/>
                <w:sz w:val="20"/>
              </w:rPr>
              <w:t>01.04.2023</w:t>
            </w:r>
          </w:p>
        </w:tc>
        <w:tc>
          <w:tcPr>
            <w:tcW w:type="dxa" w:w="1134"/>
          </w:tcPr>
          <w:p>
            <w:r>
              <w:rPr>
                <w:rFonts w:ascii="Times New Roman" w:hAnsi="Times New Roman"/>
                <w:sz w:val="20"/>
              </w:rPr>
              <w:t>31.03.2026</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B-030</w:t>
            </w:r>
          </w:p>
        </w:tc>
        <w:tc>
          <w:tcPr>
            <w:tcW w:type="dxa" w:w="1134"/>
          </w:tcPr>
          <w:p>
            <w:r>
              <w:rPr>
                <w:rFonts w:ascii="Times New Roman" w:hAnsi="Times New Roman"/>
                <w:sz w:val="20"/>
              </w:rPr>
              <w:t>Berliner Initiative Nachhaltige Finanzen e.V.</w:t>
            </w:r>
          </w:p>
        </w:tc>
        <w:tc>
          <w:tcPr>
            <w:tcW w:type="dxa" w:w="1134"/>
          </w:tcPr>
          <w:p>
            <w:r>
              <w:rPr>
                <w:rFonts w:ascii="Times New Roman" w:hAnsi="Times New Roman"/>
                <w:sz w:val="20"/>
              </w:rPr>
              <w:t>2 Ost</w:t>
            </w:r>
          </w:p>
        </w:tc>
        <w:tc>
          <w:tcPr>
            <w:tcW w:type="dxa" w:w="1134"/>
          </w:tcPr>
          <w:p>
            <w:r>
              <w:rPr>
                <w:rFonts w:ascii="Times New Roman" w:hAnsi="Times New Roman"/>
                <w:sz w:val="20"/>
              </w:rPr>
              <w:t>96</w:t>
            </w:r>
          </w:p>
        </w:tc>
        <w:tc>
          <w:tcPr>
            <w:tcW w:type="dxa" w:w="1134"/>
          </w:tcPr>
          <w:p>
            <w:r>
              <w:rPr>
                <w:rFonts w:ascii="Times New Roman" w:hAnsi="Times New Roman"/>
                <w:sz w:val="20"/>
              </w:rPr>
              <w:t>2.112,00</w:t>
            </w:r>
          </w:p>
        </w:tc>
        <w:tc>
          <w:tcPr>
            <w:tcW w:type="dxa" w:w="1134"/>
          </w:tcPr>
          <w:p>
            <w:r>
              <w:rPr>
                <w:rFonts w:ascii="Times New Roman" w:hAnsi="Times New Roman"/>
                <w:sz w:val="20"/>
              </w:rPr>
              <w:t>01.09.2020</w:t>
            </w:r>
          </w:p>
        </w:tc>
        <w:tc>
          <w:tcPr>
            <w:tcW w:type="dxa" w:w="1134"/>
          </w:tcPr>
          <w:p>
            <w:r>
              <w:rPr>
                <w:rFonts w:ascii="Times New Roman" w:hAnsi="Times New Roman"/>
                <w:sz w:val="20"/>
              </w:rPr>
              <w:t>31.08.2025</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B-031</w:t>
            </w:r>
          </w:p>
        </w:tc>
        <w:tc>
          <w:tcPr>
            <w:tcW w:type="dxa" w:w="1134"/>
          </w:tcPr>
          <w:p>
            <w:r>
              <w:rPr>
                <w:rFonts w:ascii="Times New Roman" w:hAnsi="Times New Roman"/>
                <w:sz w:val="20"/>
              </w:rPr>
              <w:t>Kanzlei Dr. Asschenfeldt Familienrecht</w:t>
            </w:r>
          </w:p>
        </w:tc>
        <w:tc>
          <w:tcPr>
            <w:tcW w:type="dxa" w:w="1134"/>
          </w:tcPr>
          <w:p>
            <w:r>
              <w:rPr>
                <w:rFonts w:ascii="Times New Roman" w:hAnsi="Times New Roman"/>
                <w:sz w:val="20"/>
              </w:rPr>
              <w:t>3 Mitte</w:t>
            </w:r>
          </w:p>
        </w:tc>
        <w:tc>
          <w:tcPr>
            <w:tcW w:type="dxa" w:w="1134"/>
          </w:tcPr>
          <w:p>
            <w:r>
              <w:rPr>
                <w:rFonts w:ascii="Times New Roman" w:hAnsi="Times New Roman"/>
                <w:sz w:val="20"/>
              </w:rPr>
              <w:t>158</w:t>
            </w:r>
          </w:p>
        </w:tc>
        <w:tc>
          <w:tcPr>
            <w:tcW w:type="dxa" w:w="1134"/>
          </w:tcPr>
          <w:p>
            <w:r>
              <w:rPr>
                <w:rFonts w:ascii="Times New Roman" w:hAnsi="Times New Roman"/>
                <w:sz w:val="20"/>
              </w:rPr>
              <w:t>3.476,00</w:t>
            </w:r>
          </w:p>
        </w:tc>
        <w:tc>
          <w:tcPr>
            <w:tcW w:type="dxa" w:w="1134"/>
          </w:tcPr>
          <w:p>
            <w:r>
              <w:rPr>
                <w:rFonts w:ascii="Times New Roman" w:hAnsi="Times New Roman"/>
                <w:sz w:val="20"/>
              </w:rPr>
              <w:t>01.07.2019</w:t>
            </w:r>
          </w:p>
        </w:tc>
        <w:tc>
          <w:tcPr>
            <w:tcW w:type="dxa" w:w="1134"/>
          </w:tcPr>
          <w:p>
            <w:r>
              <w:rPr>
                <w:rFonts w:ascii="Times New Roman" w:hAnsi="Times New Roman"/>
                <w:sz w:val="20"/>
              </w:rPr>
              <w:t>30.06.2026</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B-032</w:t>
            </w:r>
          </w:p>
        </w:tc>
        <w:tc>
          <w:tcPr>
            <w:tcW w:type="dxa" w:w="1134"/>
          </w:tcPr>
          <w:p>
            <w:r>
              <w:rPr>
                <w:rFonts w:ascii="Times New Roman" w:hAnsi="Times New Roman"/>
                <w:sz w:val="20"/>
              </w:rPr>
              <w:t>Strzelecki &amp; Partner Steuerberatung GmbH</w:t>
            </w:r>
          </w:p>
        </w:tc>
        <w:tc>
          <w:tcPr>
            <w:tcW w:type="dxa" w:w="1134"/>
          </w:tcPr>
          <w:p>
            <w:r>
              <w:rPr>
                <w:rFonts w:ascii="Times New Roman" w:hAnsi="Times New Roman"/>
                <w:sz w:val="20"/>
              </w:rPr>
              <w:t>1 West</w:t>
            </w:r>
          </w:p>
        </w:tc>
        <w:tc>
          <w:tcPr>
            <w:tcW w:type="dxa" w:w="1134"/>
          </w:tcPr>
          <w:p>
            <w:r>
              <w:rPr>
                <w:rFonts w:ascii="Times New Roman" w:hAnsi="Times New Roman"/>
                <w:sz w:val="20"/>
              </w:rPr>
              <w:t>142</w:t>
            </w:r>
          </w:p>
        </w:tc>
        <w:tc>
          <w:tcPr>
            <w:tcW w:type="dxa" w:w="1134"/>
          </w:tcPr>
          <w:p>
            <w:r>
              <w:rPr>
                <w:rFonts w:ascii="Times New Roman" w:hAnsi="Times New Roman"/>
                <w:sz w:val="20"/>
              </w:rPr>
              <w:t>3.124,00</w:t>
            </w:r>
          </w:p>
        </w:tc>
        <w:tc>
          <w:tcPr>
            <w:tcW w:type="dxa" w:w="1134"/>
          </w:tcPr>
          <w:p>
            <w:r>
              <w:rPr>
                <w:rFonts w:ascii="Times New Roman" w:hAnsi="Times New Roman"/>
                <w:sz w:val="20"/>
              </w:rPr>
              <w:t>01.03.2022</w:t>
            </w:r>
          </w:p>
        </w:tc>
        <w:tc>
          <w:tcPr>
            <w:tcW w:type="dxa" w:w="1134"/>
          </w:tcPr>
          <w:p>
            <w:r>
              <w:rPr>
                <w:rFonts w:ascii="Times New Roman" w:hAnsi="Times New Roman"/>
                <w:sz w:val="20"/>
              </w:rPr>
              <w:t>28.02.2027</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B-033</w:t>
            </w:r>
          </w:p>
        </w:tc>
        <w:tc>
          <w:tcPr>
            <w:tcW w:type="dxa" w:w="1134"/>
          </w:tcPr>
          <w:p>
            <w:r>
              <w:rPr>
                <w:rFonts w:ascii="Times New Roman" w:hAnsi="Times New Roman"/>
                <w:sz w:val="20"/>
              </w:rPr>
              <w:t>Atelier Henrike Trommsdorff Innenarchitektin</w:t>
            </w:r>
          </w:p>
        </w:tc>
        <w:tc>
          <w:tcPr>
            <w:tcW w:type="dxa" w:w="1134"/>
          </w:tcPr>
          <w:p>
            <w:r>
              <w:rPr>
                <w:rFonts w:ascii="Times New Roman" w:hAnsi="Times New Roman"/>
                <w:sz w:val="20"/>
              </w:rPr>
              <w:t>5 (Eingliederung Cobaltech)</w:t>
            </w:r>
          </w:p>
        </w:tc>
        <w:tc>
          <w:tcPr>
            <w:tcW w:type="dxa" w:w="1134"/>
          </w:tcPr>
          <w:p>
            <w:r>
              <w:rPr>
                <w:rFonts w:ascii="Times New Roman" w:hAnsi="Times New Roman"/>
                <w:sz w:val="20"/>
              </w:rPr>
              <w:t>–</w:t>
            </w:r>
          </w:p>
        </w:tc>
        <w:tc>
          <w:tcPr>
            <w:tcW w:type="dxa" w:w="1134"/>
          </w:tcPr>
          <w:p>
            <w:r>
              <w:rPr>
                <w:rFonts w:ascii="Times New Roman" w:hAnsi="Times New Roman"/>
                <w:sz w:val="20"/>
              </w:rPr>
              <w:t>–</w:t>
            </w:r>
          </w:p>
        </w:tc>
        <w:tc>
          <w:tcPr>
            <w:tcW w:type="dxa" w:w="1134"/>
          </w:tcPr>
          <w:p>
            <w:r>
              <w:rPr>
                <w:rFonts w:ascii="Times New Roman" w:hAnsi="Times New Roman"/>
                <w:sz w:val="20"/>
              </w:rPr>
              <w:t>–</w:t>
            </w:r>
          </w:p>
        </w:tc>
        <w:tc>
          <w:tcPr>
            <w:tcW w:type="dxa" w:w="1134"/>
          </w:tcPr>
          <w:p>
            <w:r>
              <w:rPr>
                <w:rFonts w:ascii="Times New Roman" w:hAnsi="Times New Roman"/>
                <w:sz w:val="20"/>
              </w:rPr>
              <w:t>–</w:t>
            </w:r>
          </w:p>
        </w:tc>
        <w:tc>
          <w:tcPr>
            <w:tcW w:type="dxa" w:w="1134"/>
          </w:tcPr>
          <w:p>
            <w:r>
              <w:rPr>
                <w:rFonts w:ascii="Times New Roman" w:hAnsi="Times New Roman"/>
                <w:sz w:val="20"/>
              </w:rPr>
              <w:t>gemeldete Untervermietung</w:t>
            </w:r>
          </w:p>
        </w:tc>
      </w:tr>
      <w:tr>
        <w:tc>
          <w:tcPr>
            <w:tcW w:type="dxa" w:w="1134"/>
          </w:tcPr>
          <w:p>
            <w:r>
              <w:rPr>
                <w:rFonts w:ascii="Times New Roman" w:hAnsi="Times New Roman"/>
                <w:sz w:val="20"/>
              </w:rPr>
              <w:t>B-034</w:t>
            </w:r>
          </w:p>
        </w:tc>
        <w:tc>
          <w:tcPr>
            <w:tcW w:type="dxa" w:w="1134"/>
          </w:tcPr>
          <w:p>
            <w:r>
              <w:rPr>
                <w:rFonts w:ascii="Times New Roman" w:hAnsi="Times New Roman"/>
                <w:sz w:val="20"/>
              </w:rPr>
              <w:t>Bachem Erbrechtskanzlei</w:t>
            </w:r>
          </w:p>
        </w:tc>
        <w:tc>
          <w:tcPr>
            <w:tcW w:type="dxa" w:w="1134"/>
          </w:tcPr>
          <w:p>
            <w:r>
              <w:rPr>
                <w:rFonts w:ascii="Times New Roman" w:hAnsi="Times New Roman"/>
                <w:sz w:val="20"/>
              </w:rPr>
              <w:t>4 (Restfläche)</w:t>
            </w:r>
          </w:p>
        </w:tc>
        <w:tc>
          <w:tcPr>
            <w:tcW w:type="dxa" w:w="1134"/>
          </w:tcPr>
          <w:p>
            <w:r>
              <w:rPr>
                <w:rFonts w:ascii="Times New Roman" w:hAnsi="Times New Roman"/>
                <w:sz w:val="20"/>
              </w:rPr>
              <w:t>86</w:t>
            </w:r>
          </w:p>
        </w:tc>
        <w:tc>
          <w:tcPr>
            <w:tcW w:type="dxa" w:w="1134"/>
          </w:tcPr>
          <w:p>
            <w:r>
              <w:rPr>
                <w:rFonts w:ascii="Times New Roman" w:hAnsi="Times New Roman"/>
                <w:sz w:val="20"/>
              </w:rPr>
              <w:t>1.892,00</w:t>
            </w:r>
          </w:p>
        </w:tc>
        <w:tc>
          <w:tcPr>
            <w:tcW w:type="dxa" w:w="1134"/>
          </w:tcPr>
          <w:p>
            <w:r>
              <w:rPr>
                <w:rFonts w:ascii="Times New Roman" w:hAnsi="Times New Roman"/>
                <w:sz w:val="20"/>
              </w:rPr>
              <w:t>01.10.2021</w:t>
            </w:r>
          </w:p>
        </w:tc>
        <w:tc>
          <w:tcPr>
            <w:tcW w:type="dxa" w:w="1134"/>
          </w:tcPr>
          <w:p>
            <w:r>
              <w:rPr>
                <w:rFonts w:ascii="Times New Roman" w:hAnsi="Times New Roman"/>
                <w:sz w:val="20"/>
              </w:rPr>
              <w:t>30.09.2026</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B-035</w:t>
            </w:r>
          </w:p>
        </w:tc>
        <w:tc>
          <w:tcPr>
            <w:tcW w:type="dxa" w:w="1134"/>
          </w:tcPr>
          <w:p>
            <w:r>
              <w:rPr>
                <w:rFonts w:ascii="Times New Roman" w:hAnsi="Times New Roman"/>
                <w:sz w:val="20"/>
              </w:rPr>
              <w:t>Wittenburg Energieberatung GmbH</w:t>
            </w:r>
          </w:p>
        </w:tc>
        <w:tc>
          <w:tcPr>
            <w:tcW w:type="dxa" w:w="1134"/>
          </w:tcPr>
          <w:p>
            <w:r>
              <w:rPr>
                <w:rFonts w:ascii="Times New Roman" w:hAnsi="Times New Roman"/>
                <w:sz w:val="20"/>
              </w:rPr>
              <w:t>5 (Eingliederung Cobaltech)</w:t>
            </w:r>
          </w:p>
        </w:tc>
        <w:tc>
          <w:tcPr>
            <w:tcW w:type="dxa" w:w="1134"/>
          </w:tcPr>
          <w:p>
            <w:r>
              <w:rPr>
                <w:rFonts w:ascii="Times New Roman" w:hAnsi="Times New Roman"/>
                <w:sz w:val="20"/>
              </w:rPr>
              <w:t>–</w:t>
            </w:r>
          </w:p>
        </w:tc>
        <w:tc>
          <w:tcPr>
            <w:tcW w:type="dxa" w:w="1134"/>
          </w:tcPr>
          <w:p>
            <w:r>
              <w:rPr>
                <w:rFonts w:ascii="Times New Roman" w:hAnsi="Times New Roman"/>
                <w:sz w:val="20"/>
              </w:rPr>
              <w:t>–</w:t>
            </w:r>
          </w:p>
        </w:tc>
        <w:tc>
          <w:tcPr>
            <w:tcW w:type="dxa" w:w="1134"/>
          </w:tcPr>
          <w:p>
            <w:r>
              <w:rPr>
                <w:rFonts w:ascii="Times New Roman" w:hAnsi="Times New Roman"/>
                <w:sz w:val="20"/>
              </w:rPr>
              <w:t>–</w:t>
            </w:r>
          </w:p>
        </w:tc>
        <w:tc>
          <w:tcPr>
            <w:tcW w:type="dxa" w:w="1134"/>
          </w:tcPr>
          <w:p>
            <w:r>
              <w:rPr>
                <w:rFonts w:ascii="Times New Roman" w:hAnsi="Times New Roman"/>
                <w:sz w:val="20"/>
              </w:rPr>
              <w:t>–</w:t>
            </w:r>
          </w:p>
        </w:tc>
        <w:tc>
          <w:tcPr>
            <w:tcW w:type="dxa" w:w="1134"/>
          </w:tcPr>
          <w:p>
            <w:r>
              <w:rPr>
                <w:rFonts w:ascii="Times New Roman" w:hAnsi="Times New Roman"/>
                <w:sz w:val="20"/>
              </w:rPr>
              <w:t>gemeldete Untervermietung</w:t>
            </w:r>
          </w:p>
        </w:tc>
      </w:tr>
      <w:tr>
        <w:tc>
          <w:tcPr>
            <w:tcW w:type="dxa" w:w="1134"/>
          </w:tcPr>
          <w:p>
            <w:r>
              <w:rPr>
                <w:rFonts w:ascii="Times New Roman" w:hAnsi="Times New Roman"/>
                <w:sz w:val="20"/>
              </w:rPr>
              <w:t>B-036</w:t>
            </w:r>
          </w:p>
        </w:tc>
        <w:tc>
          <w:tcPr>
            <w:tcW w:type="dxa" w:w="1134"/>
          </w:tcPr>
          <w:p>
            <w:r>
              <w:rPr>
                <w:rFonts w:ascii="Times New Roman" w:hAnsi="Times New Roman"/>
                <w:sz w:val="20"/>
              </w:rPr>
              <w:t>Lammersfeld Sportartikel Vertriebs-GmbH</w:t>
            </w:r>
          </w:p>
        </w:tc>
        <w:tc>
          <w:tcPr>
            <w:tcW w:type="dxa" w:w="1134"/>
          </w:tcPr>
          <w:p>
            <w:r>
              <w:rPr>
                <w:rFonts w:ascii="Times New Roman" w:hAnsi="Times New Roman"/>
                <w:sz w:val="20"/>
              </w:rPr>
              <w:t>6 (Mehrfache Teilflächen)</w:t>
            </w:r>
          </w:p>
        </w:tc>
        <w:tc>
          <w:tcPr>
            <w:tcW w:type="dxa" w:w="1134"/>
          </w:tcPr>
          <w:p>
            <w:r>
              <w:rPr>
                <w:rFonts w:ascii="Times New Roman" w:hAnsi="Times New Roman"/>
                <w:sz w:val="20"/>
              </w:rPr>
              <w:t>168</w:t>
            </w:r>
          </w:p>
        </w:tc>
        <w:tc>
          <w:tcPr>
            <w:tcW w:type="dxa" w:w="1134"/>
          </w:tcPr>
          <w:p>
            <w:r>
              <w:rPr>
                <w:rFonts w:ascii="Times New Roman" w:hAnsi="Times New Roman"/>
                <w:sz w:val="20"/>
              </w:rPr>
              <w:t>3.696,00</w:t>
            </w:r>
          </w:p>
        </w:tc>
        <w:tc>
          <w:tcPr>
            <w:tcW w:type="dxa" w:w="1134"/>
          </w:tcPr>
          <w:p>
            <w:r>
              <w:rPr>
                <w:rFonts w:ascii="Times New Roman" w:hAnsi="Times New Roman"/>
                <w:sz w:val="20"/>
              </w:rPr>
              <w:t>01.05.2022</w:t>
            </w:r>
          </w:p>
        </w:tc>
        <w:tc>
          <w:tcPr>
            <w:tcW w:type="dxa" w:w="1134"/>
          </w:tcPr>
          <w:p>
            <w:r>
              <w:rPr>
                <w:rFonts w:ascii="Times New Roman" w:hAnsi="Times New Roman"/>
                <w:sz w:val="20"/>
              </w:rPr>
              <w:t>30.04.2027</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B-037</w:t>
            </w:r>
          </w:p>
        </w:tc>
        <w:tc>
          <w:tcPr>
            <w:tcW w:type="dxa" w:w="1134"/>
          </w:tcPr>
          <w:p>
            <w:r>
              <w:rPr>
                <w:rFonts w:ascii="Times New Roman" w:hAnsi="Times New Roman"/>
                <w:sz w:val="20"/>
              </w:rPr>
              <w:t>Konsulat der Republik San Marino — Generalkonsulat Berlin</w:t>
            </w:r>
          </w:p>
        </w:tc>
        <w:tc>
          <w:tcPr>
            <w:tcW w:type="dxa" w:w="1134"/>
          </w:tcPr>
          <w:p>
            <w:r>
              <w:rPr>
                <w:rFonts w:ascii="Times New Roman" w:hAnsi="Times New Roman"/>
                <w:sz w:val="20"/>
              </w:rPr>
              <w:t>7 Süd (Restfläche)</w:t>
            </w:r>
          </w:p>
        </w:tc>
        <w:tc>
          <w:tcPr>
            <w:tcW w:type="dxa" w:w="1134"/>
          </w:tcPr>
          <w:p>
            <w:r>
              <w:rPr>
                <w:rFonts w:ascii="Times New Roman" w:hAnsi="Times New Roman"/>
                <w:sz w:val="20"/>
              </w:rPr>
              <w:t>124</w:t>
            </w:r>
          </w:p>
        </w:tc>
        <w:tc>
          <w:tcPr>
            <w:tcW w:type="dxa" w:w="1134"/>
          </w:tcPr>
          <w:p>
            <w:r>
              <w:rPr>
                <w:rFonts w:ascii="Times New Roman" w:hAnsi="Times New Roman"/>
                <w:sz w:val="20"/>
              </w:rPr>
              <w:t>3.472,00</w:t>
            </w:r>
          </w:p>
        </w:tc>
        <w:tc>
          <w:tcPr>
            <w:tcW w:type="dxa" w:w="1134"/>
          </w:tcPr>
          <w:p>
            <w:r>
              <w:rPr>
                <w:rFonts w:ascii="Times New Roman" w:hAnsi="Times New Roman"/>
                <w:sz w:val="20"/>
              </w:rPr>
              <w:t>01.01.2020</w:t>
            </w:r>
          </w:p>
        </w:tc>
        <w:tc>
          <w:tcPr>
            <w:tcW w:type="dxa" w:w="1134"/>
          </w:tcPr>
          <w:p>
            <w:r>
              <w:rPr>
                <w:rFonts w:ascii="Times New Roman" w:hAnsi="Times New Roman"/>
                <w:sz w:val="20"/>
              </w:rPr>
              <w:t>31.12.2027</w:t>
            </w:r>
          </w:p>
        </w:tc>
        <w:tc>
          <w:tcPr>
            <w:tcW w:type="dxa" w:w="1134"/>
          </w:tcPr>
          <w:p>
            <w:r>
              <w:rPr>
                <w:rFonts w:ascii="Times New Roman" w:hAnsi="Times New Roman"/>
                <w:sz w:val="20"/>
              </w:rPr>
              <w:t>regulär; diplom. Sondernutzung</w:t>
            </w:r>
          </w:p>
        </w:tc>
      </w:tr>
      <w:tr>
        <w:tc>
          <w:tcPr>
            <w:tcW w:type="dxa" w:w="1134"/>
          </w:tcPr>
          <w:p>
            <w:r>
              <w:rPr>
                <w:rFonts w:ascii="Times New Roman" w:hAnsi="Times New Roman"/>
                <w:sz w:val="20"/>
              </w:rPr>
              <w:t>B-038</w:t>
            </w:r>
          </w:p>
        </w:tc>
        <w:tc>
          <w:tcPr>
            <w:tcW w:type="dxa" w:w="1134"/>
          </w:tcPr>
          <w:p>
            <w:r>
              <w:rPr>
                <w:rFonts w:ascii="Times New Roman" w:hAnsi="Times New Roman"/>
                <w:sz w:val="20"/>
              </w:rPr>
              <w:t>Eckhardt Wirtschaftsprüfer Einzelpraxis</w:t>
            </w:r>
          </w:p>
        </w:tc>
        <w:tc>
          <w:tcPr>
            <w:tcW w:type="dxa" w:w="1134"/>
          </w:tcPr>
          <w:p>
            <w:r>
              <w:rPr>
                <w:rFonts w:ascii="Times New Roman" w:hAnsi="Times New Roman"/>
                <w:sz w:val="20"/>
              </w:rPr>
              <w:t>4 (Restfläche)</w:t>
            </w:r>
          </w:p>
        </w:tc>
        <w:tc>
          <w:tcPr>
            <w:tcW w:type="dxa" w:w="1134"/>
          </w:tcPr>
          <w:p>
            <w:r>
              <w:rPr>
                <w:rFonts w:ascii="Times New Roman" w:hAnsi="Times New Roman"/>
                <w:sz w:val="20"/>
              </w:rPr>
              <w:t>76</w:t>
            </w:r>
          </w:p>
        </w:tc>
        <w:tc>
          <w:tcPr>
            <w:tcW w:type="dxa" w:w="1134"/>
          </w:tcPr>
          <w:p>
            <w:r>
              <w:rPr>
                <w:rFonts w:ascii="Times New Roman" w:hAnsi="Times New Roman"/>
                <w:sz w:val="20"/>
              </w:rPr>
              <w:t>1.672,00</w:t>
            </w:r>
          </w:p>
        </w:tc>
        <w:tc>
          <w:tcPr>
            <w:tcW w:type="dxa" w:w="1134"/>
          </w:tcPr>
          <w:p>
            <w:r>
              <w:rPr>
                <w:rFonts w:ascii="Times New Roman" w:hAnsi="Times New Roman"/>
                <w:sz w:val="20"/>
              </w:rPr>
              <w:t>01.11.2022</w:t>
            </w:r>
          </w:p>
        </w:tc>
        <w:tc>
          <w:tcPr>
            <w:tcW w:type="dxa" w:w="1134"/>
          </w:tcPr>
          <w:p>
            <w:r>
              <w:rPr>
                <w:rFonts w:ascii="Times New Roman" w:hAnsi="Times New Roman"/>
                <w:sz w:val="20"/>
              </w:rPr>
              <w:t>31.10.2025</w:t>
            </w:r>
          </w:p>
        </w:tc>
        <w:tc>
          <w:tcPr>
            <w:tcW w:type="dxa" w:w="1134"/>
          </w:tcPr>
          <w:p>
            <w:r>
              <w:rPr>
                <w:rFonts w:ascii="Times New Roman" w:hAnsi="Times New Roman"/>
                <w:sz w:val="20"/>
              </w:rPr>
              <w:t>regulär</w:t>
            </w:r>
          </w:p>
        </w:tc>
      </w:tr>
      <w:tr>
        <w:tc>
          <w:tcPr>
            <w:tcW w:type="dxa" w:w="1134"/>
          </w:tcPr>
          <w:p>
            <w:r>
              <w:rPr>
                <w:rFonts w:ascii="Times New Roman" w:hAnsi="Times New Roman"/>
                <w:sz w:val="20"/>
              </w:rPr>
              <w:t>B-039</w:t>
            </w:r>
          </w:p>
        </w:tc>
        <w:tc>
          <w:tcPr>
            <w:tcW w:type="dxa" w:w="1134"/>
          </w:tcPr>
          <w:p>
            <w:r>
              <w:rPr>
                <w:rFonts w:ascii="Times New Roman" w:hAnsi="Times New Roman"/>
                <w:sz w:val="20"/>
              </w:rPr>
              <w:t>Quartiersmanagement Friedrichstadt e.V.</w:t>
            </w:r>
          </w:p>
        </w:tc>
        <w:tc>
          <w:tcPr>
            <w:tcW w:type="dxa" w:w="1134"/>
          </w:tcPr>
          <w:p>
            <w:r>
              <w:rPr>
                <w:rFonts w:ascii="Times New Roman" w:hAnsi="Times New Roman"/>
                <w:sz w:val="20"/>
              </w:rPr>
              <w:t>1 (Untergeschoss-Aufgang)</w:t>
            </w:r>
          </w:p>
        </w:tc>
        <w:tc>
          <w:tcPr>
            <w:tcW w:type="dxa" w:w="1134"/>
          </w:tcPr>
          <w:p>
            <w:r>
              <w:rPr>
                <w:rFonts w:ascii="Times New Roman" w:hAnsi="Times New Roman"/>
                <w:sz w:val="20"/>
              </w:rPr>
              <w:t>64</w:t>
            </w:r>
          </w:p>
        </w:tc>
        <w:tc>
          <w:tcPr>
            <w:tcW w:type="dxa" w:w="1134"/>
          </w:tcPr>
          <w:p>
            <w:r>
              <w:rPr>
                <w:rFonts w:ascii="Times New Roman" w:hAnsi="Times New Roman"/>
                <w:sz w:val="20"/>
              </w:rPr>
              <w:t>1.408,00</w:t>
            </w:r>
          </w:p>
        </w:tc>
        <w:tc>
          <w:tcPr>
            <w:tcW w:type="dxa" w:w="1134"/>
          </w:tcPr>
          <w:p>
            <w:r>
              <w:rPr>
                <w:rFonts w:ascii="Times New Roman" w:hAnsi="Times New Roman"/>
                <w:sz w:val="20"/>
              </w:rPr>
              <w:t>01.04.2023</w:t>
            </w:r>
          </w:p>
        </w:tc>
        <w:tc>
          <w:tcPr>
            <w:tcW w:type="dxa" w:w="1134"/>
          </w:tcPr>
          <w:p>
            <w:r>
              <w:rPr>
                <w:rFonts w:ascii="Times New Roman" w:hAnsi="Times New Roman"/>
                <w:sz w:val="20"/>
              </w:rPr>
              <w:t>31.03.2026</w:t>
            </w:r>
          </w:p>
        </w:tc>
        <w:tc>
          <w:tcPr>
            <w:tcW w:type="dxa" w:w="1134"/>
          </w:tcPr>
          <w:p>
            <w:r>
              <w:rPr>
                <w:rFonts w:ascii="Times New Roman" w:hAnsi="Times New Roman"/>
                <w:sz w:val="20"/>
              </w:rPr>
              <w:t>regulär</w:t>
            </w:r>
          </w:p>
        </w:tc>
      </w:tr>
    </w:tbl>
    <w:p>
      <w:pPr>
        <w:pStyle w:val="Heading2"/>
      </w:pPr>
      <w:r>
        <w:rPr>
          <w:rFonts w:ascii="Times New Roman" w:hAnsi="Times New Roman"/>
        </w:rPr>
        <w:t>Einzelhandel EG (2 Verträge)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Times New Roman" w:hAnsi="Times New Roman"/>
                <w:b/>
                <w:sz w:val="20"/>
              </w:rPr>
              <w:t>MietNr</w:t>
            </w:r>
          </w:p>
        </w:tc>
        <w:tc>
          <w:tcPr>
            <w:tcW w:type="dxa" w:w="1296"/>
          </w:tcPr>
          <w:p>
            <w:r>
              <w:rPr>
                <w:rFonts w:ascii="Times New Roman" w:hAnsi="Times New Roman"/>
                <w:b/>
                <w:sz w:val="20"/>
              </w:rPr>
              <w:t>Mieter</w:t>
            </w:r>
          </w:p>
        </w:tc>
        <w:tc>
          <w:tcPr>
            <w:tcW w:type="dxa" w:w="1296"/>
          </w:tcPr>
          <w:p>
            <w:r>
              <w:rPr>
                <w:rFonts w:ascii="Times New Roman" w:hAnsi="Times New Roman"/>
                <w:b/>
                <w:sz w:val="20"/>
              </w:rPr>
              <w:t>Fläche m²</w:t>
            </w:r>
          </w:p>
        </w:tc>
        <w:tc>
          <w:tcPr>
            <w:tcW w:type="dxa" w:w="1296"/>
          </w:tcPr>
          <w:p>
            <w:r>
              <w:rPr>
                <w:rFonts w:ascii="Times New Roman" w:hAnsi="Times New Roman"/>
                <w:b/>
                <w:sz w:val="20"/>
              </w:rPr>
              <w:t>Miete net/Mon</w:t>
            </w:r>
          </w:p>
        </w:tc>
        <w:tc>
          <w:tcPr>
            <w:tcW w:type="dxa" w:w="1296"/>
          </w:tcPr>
          <w:p>
            <w:r>
              <w:rPr>
                <w:rFonts w:ascii="Times New Roman" w:hAnsi="Times New Roman"/>
                <w:b/>
                <w:sz w:val="20"/>
              </w:rPr>
              <w:t>Beginn</w:t>
            </w:r>
          </w:p>
        </w:tc>
        <w:tc>
          <w:tcPr>
            <w:tcW w:type="dxa" w:w="1296"/>
          </w:tcPr>
          <w:p>
            <w:r>
              <w:rPr>
                <w:rFonts w:ascii="Times New Roman" w:hAnsi="Times New Roman"/>
                <w:b/>
                <w:sz w:val="20"/>
              </w:rPr>
              <w:t>Ende</w:t>
            </w:r>
          </w:p>
        </w:tc>
        <w:tc>
          <w:tcPr>
            <w:tcW w:type="dxa" w:w="1296"/>
          </w:tcPr>
          <w:p>
            <w:r>
              <w:rPr>
                <w:rFonts w:ascii="Times New Roman" w:hAnsi="Times New Roman"/>
                <w:b/>
                <w:sz w:val="20"/>
              </w:rPr>
              <w:t>Status</w:t>
            </w:r>
          </w:p>
        </w:tc>
      </w:tr>
      <w:tr>
        <w:tc>
          <w:tcPr>
            <w:tcW w:type="dxa" w:w="1296"/>
          </w:tcPr>
          <w:p>
            <w:r>
              <w:rPr>
                <w:rFonts w:ascii="Times New Roman" w:hAnsi="Times New Roman"/>
                <w:sz w:val="20"/>
              </w:rPr>
              <w:t>E-001</w:t>
            </w:r>
          </w:p>
        </w:tc>
        <w:tc>
          <w:tcPr>
            <w:tcW w:type="dxa" w:w="1296"/>
          </w:tcPr>
          <w:p>
            <w:r>
              <w:rPr>
                <w:rFonts w:ascii="Times New Roman" w:hAnsi="Times New Roman"/>
                <w:sz w:val="20"/>
              </w:rPr>
              <w:t>Café Trinité GmbH</w:t>
            </w:r>
          </w:p>
        </w:tc>
        <w:tc>
          <w:tcPr>
            <w:tcW w:type="dxa" w:w="1296"/>
          </w:tcPr>
          <w:p>
            <w:r>
              <w:rPr>
                <w:rFonts w:ascii="Times New Roman" w:hAnsi="Times New Roman"/>
                <w:sz w:val="20"/>
              </w:rPr>
              <w:t>184</w:t>
            </w:r>
          </w:p>
        </w:tc>
        <w:tc>
          <w:tcPr>
            <w:tcW w:type="dxa" w:w="1296"/>
          </w:tcPr>
          <w:p>
            <w:r>
              <w:rPr>
                <w:rFonts w:ascii="Times New Roman" w:hAnsi="Times New Roman"/>
                <w:sz w:val="20"/>
              </w:rPr>
              <w:t>9.200,00</w:t>
            </w:r>
          </w:p>
        </w:tc>
        <w:tc>
          <w:tcPr>
            <w:tcW w:type="dxa" w:w="1296"/>
          </w:tcPr>
          <w:p>
            <w:r>
              <w:rPr>
                <w:rFonts w:ascii="Times New Roman" w:hAnsi="Times New Roman"/>
                <w:sz w:val="20"/>
              </w:rPr>
              <w:t>01.05.2018</w:t>
            </w:r>
          </w:p>
        </w:tc>
        <w:tc>
          <w:tcPr>
            <w:tcW w:type="dxa" w:w="1296"/>
          </w:tcPr>
          <w:p>
            <w:r>
              <w:rPr>
                <w:rFonts w:ascii="Times New Roman" w:hAnsi="Times New Roman"/>
                <w:sz w:val="20"/>
              </w:rPr>
              <w:t>30.04.2028</w:t>
            </w:r>
          </w:p>
        </w:tc>
        <w:tc>
          <w:tcPr>
            <w:tcW w:type="dxa" w:w="1296"/>
          </w:tcPr>
          <w:p>
            <w:r>
              <w:rPr>
                <w:rFonts w:ascii="Times New Roman" w:hAnsi="Times New Roman"/>
                <w:sz w:val="20"/>
              </w:rPr>
              <w:t>regulär</w:t>
            </w:r>
          </w:p>
        </w:tc>
      </w:tr>
      <w:tr>
        <w:tc>
          <w:tcPr>
            <w:tcW w:type="dxa" w:w="1296"/>
          </w:tcPr>
          <w:p>
            <w:r>
              <w:rPr>
                <w:rFonts w:ascii="Times New Roman" w:hAnsi="Times New Roman"/>
                <w:sz w:val="20"/>
              </w:rPr>
              <w:t>E-002</w:t>
            </w:r>
          </w:p>
        </w:tc>
        <w:tc>
          <w:tcPr>
            <w:tcW w:type="dxa" w:w="1296"/>
          </w:tcPr>
          <w:p>
            <w:r>
              <w:rPr>
                <w:rFonts w:ascii="Times New Roman" w:hAnsi="Times New Roman"/>
                <w:sz w:val="20"/>
              </w:rPr>
              <w:t>"Salon Anouchka" (Pop-up bis 31.07.2024)</w:t>
            </w:r>
          </w:p>
        </w:tc>
        <w:tc>
          <w:tcPr>
            <w:tcW w:type="dxa" w:w="1296"/>
          </w:tcPr>
          <w:p>
            <w:r>
              <w:rPr>
                <w:rFonts w:ascii="Times New Roman" w:hAnsi="Times New Roman"/>
                <w:sz w:val="20"/>
              </w:rPr>
              <w:t>218</w:t>
            </w:r>
          </w:p>
        </w:tc>
        <w:tc>
          <w:tcPr>
            <w:tcW w:type="dxa" w:w="1296"/>
          </w:tcPr>
          <w:p>
            <w:r>
              <w:rPr>
                <w:rFonts w:ascii="Times New Roman" w:hAnsi="Times New Roman"/>
                <w:sz w:val="20"/>
              </w:rPr>
              <w:t>9.810,00</w:t>
            </w:r>
          </w:p>
        </w:tc>
        <w:tc>
          <w:tcPr>
            <w:tcW w:type="dxa" w:w="1296"/>
          </w:tcPr>
          <w:p>
            <w:r>
              <w:rPr>
                <w:rFonts w:ascii="Times New Roman" w:hAnsi="Times New Roman"/>
                <w:sz w:val="20"/>
              </w:rPr>
              <w:t>01.08.2023</w:t>
            </w:r>
          </w:p>
        </w:tc>
        <w:tc>
          <w:tcPr>
            <w:tcW w:type="dxa" w:w="1296"/>
          </w:tcPr>
          <w:p>
            <w:r>
              <w:rPr>
                <w:rFonts w:ascii="Times New Roman" w:hAnsi="Times New Roman"/>
                <w:sz w:val="20"/>
              </w:rPr>
              <w:t>31.07.2024</w:t>
            </w:r>
          </w:p>
        </w:tc>
        <w:tc>
          <w:tcPr>
            <w:tcW w:type="dxa" w:w="1296"/>
          </w:tcPr>
          <w:p>
            <w:r>
              <w:rPr>
                <w:rFonts w:ascii="Times New Roman" w:hAnsi="Times New Roman"/>
                <w:b/>
                <w:sz w:val="20"/>
              </w:rPr>
              <w:t>LEERSTAND seit 01.08.2024</w:t>
            </w:r>
          </w:p>
        </w:tc>
      </w:tr>
    </w:tbl>
    <w:p>
      <w:pPr>
        <w:pStyle w:val="Heading2"/>
      </w:pPr>
      <w:r>
        <w:rPr>
          <w:rFonts w:ascii="Times New Roman" w:hAnsi="Times New Roman"/>
        </w:rPr>
        <w:t>Tiefgarage (32 Stellplätze einzeln)</w:t>
      </w:r>
    </w:p>
    <w:p>
      <w:pPr>
        <w:jc w:val="left"/>
      </w:pPr>
      <w:r>
        <w:t>32 Stellplätze à EUR 165 / Monat netto = EUR 5.280 monatlich.</w:t>
      </w:r>
    </w:p>
    <w:p>
      <w:pPr>
        <w:jc w:val="left"/>
      </w:pPr>
      <w:r>
        <w:t>6 weitere Stellplätze leer (davon 4 ehemals Sustainable Future).</w:t>
      </w:r>
    </w:p>
    <w:p>
      <w:pPr>
        <w:pStyle w:val="Heading2"/>
      </w:pPr>
      <w:r>
        <w:rPr>
          <w:rFonts w:ascii="Times New Roman" w:hAnsi="Times New Roman"/>
        </w:rPr>
        <w:t>Lagerräume Souterrain (5 Verträge)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MietNr</w:t>
            </w:r>
          </w:p>
        </w:tc>
        <w:tc>
          <w:tcPr>
            <w:tcW w:type="dxa" w:w="2268"/>
          </w:tcPr>
          <w:p>
            <w:r>
              <w:rPr>
                <w:rFonts w:ascii="Times New Roman" w:hAnsi="Times New Roman"/>
                <w:b/>
                <w:sz w:val="20"/>
              </w:rPr>
              <w:t>Mieter</w:t>
            </w:r>
          </w:p>
        </w:tc>
        <w:tc>
          <w:tcPr>
            <w:tcW w:type="dxa" w:w="2268"/>
          </w:tcPr>
          <w:p>
            <w:r>
              <w:rPr>
                <w:rFonts w:ascii="Times New Roman" w:hAnsi="Times New Roman"/>
                <w:b/>
                <w:sz w:val="20"/>
              </w:rPr>
              <w:t>Fläche m²</w:t>
            </w:r>
          </w:p>
        </w:tc>
        <w:tc>
          <w:tcPr>
            <w:tcW w:type="dxa" w:w="2268"/>
          </w:tcPr>
          <w:p>
            <w:r>
              <w:rPr>
                <w:rFonts w:ascii="Times New Roman" w:hAnsi="Times New Roman"/>
                <w:b/>
                <w:sz w:val="20"/>
              </w:rPr>
              <w:t>Miete net/Mon</w:t>
            </w:r>
          </w:p>
        </w:tc>
      </w:tr>
      <w:tr>
        <w:tc>
          <w:tcPr>
            <w:tcW w:type="dxa" w:w="2268"/>
          </w:tcPr>
          <w:p>
            <w:r>
              <w:rPr>
                <w:rFonts w:ascii="Times New Roman" w:hAnsi="Times New Roman"/>
                <w:sz w:val="20"/>
              </w:rPr>
              <w:t>L-001</w:t>
            </w:r>
          </w:p>
        </w:tc>
        <w:tc>
          <w:tcPr>
            <w:tcW w:type="dxa" w:w="2268"/>
          </w:tcPr>
          <w:p>
            <w:r>
              <w:rPr>
                <w:rFonts w:ascii="Times New Roman" w:hAnsi="Times New Roman"/>
                <w:sz w:val="20"/>
              </w:rPr>
              <w:t>Cobaltech AG (Akten- und Hardware-Lager)</w:t>
            </w:r>
          </w:p>
        </w:tc>
        <w:tc>
          <w:tcPr>
            <w:tcW w:type="dxa" w:w="2268"/>
          </w:tcPr>
          <w:p>
            <w:r>
              <w:rPr>
                <w:rFonts w:ascii="Times New Roman" w:hAnsi="Times New Roman"/>
                <w:sz w:val="20"/>
              </w:rPr>
              <w:t>48</w:t>
            </w:r>
          </w:p>
        </w:tc>
        <w:tc>
          <w:tcPr>
            <w:tcW w:type="dxa" w:w="2268"/>
          </w:tcPr>
          <w:p>
            <w:r>
              <w:rPr>
                <w:rFonts w:ascii="Times New Roman" w:hAnsi="Times New Roman"/>
                <w:sz w:val="20"/>
              </w:rPr>
              <w:t>432,00</w:t>
            </w:r>
          </w:p>
        </w:tc>
      </w:tr>
      <w:tr>
        <w:tc>
          <w:tcPr>
            <w:tcW w:type="dxa" w:w="2268"/>
          </w:tcPr>
          <w:p>
            <w:r>
              <w:rPr>
                <w:rFonts w:ascii="Times New Roman" w:hAnsi="Times New Roman"/>
                <w:sz w:val="20"/>
              </w:rPr>
              <w:t>L-002</w:t>
            </w:r>
          </w:p>
        </w:tc>
        <w:tc>
          <w:tcPr>
            <w:tcW w:type="dxa" w:w="2268"/>
          </w:tcPr>
          <w:p>
            <w:r>
              <w:rPr>
                <w:rFonts w:ascii="Times New Roman" w:hAnsi="Times New Roman"/>
                <w:sz w:val="20"/>
              </w:rPr>
              <w:t>Lichtenberg &amp; Sieboldt</w:t>
            </w:r>
          </w:p>
        </w:tc>
        <w:tc>
          <w:tcPr>
            <w:tcW w:type="dxa" w:w="2268"/>
          </w:tcPr>
          <w:p>
            <w:r>
              <w:rPr>
                <w:rFonts w:ascii="Times New Roman" w:hAnsi="Times New Roman"/>
                <w:sz w:val="20"/>
              </w:rPr>
              <w:t>24</w:t>
            </w:r>
          </w:p>
        </w:tc>
        <w:tc>
          <w:tcPr>
            <w:tcW w:type="dxa" w:w="2268"/>
          </w:tcPr>
          <w:p>
            <w:r>
              <w:rPr>
                <w:rFonts w:ascii="Times New Roman" w:hAnsi="Times New Roman"/>
                <w:sz w:val="20"/>
              </w:rPr>
              <w:t>216,00</w:t>
            </w:r>
          </w:p>
        </w:tc>
      </w:tr>
      <w:tr>
        <w:tc>
          <w:tcPr>
            <w:tcW w:type="dxa" w:w="2268"/>
          </w:tcPr>
          <w:p>
            <w:r>
              <w:rPr>
                <w:rFonts w:ascii="Times New Roman" w:hAnsi="Times New Roman"/>
                <w:sz w:val="20"/>
              </w:rPr>
              <w:t>L-003</w:t>
            </w:r>
          </w:p>
        </w:tc>
        <w:tc>
          <w:tcPr>
            <w:tcW w:type="dxa" w:w="2268"/>
          </w:tcPr>
          <w:p>
            <w:r>
              <w:rPr>
                <w:rFonts w:ascii="Times New Roman" w:hAnsi="Times New Roman"/>
                <w:sz w:val="20"/>
              </w:rPr>
              <w:t>Brüggemann &amp; Sennfeld Notare</w:t>
            </w:r>
          </w:p>
        </w:tc>
        <w:tc>
          <w:tcPr>
            <w:tcW w:type="dxa" w:w="2268"/>
          </w:tcPr>
          <w:p>
            <w:r>
              <w:rPr>
                <w:rFonts w:ascii="Times New Roman" w:hAnsi="Times New Roman"/>
                <w:sz w:val="20"/>
              </w:rPr>
              <w:t>18</w:t>
            </w:r>
          </w:p>
        </w:tc>
        <w:tc>
          <w:tcPr>
            <w:tcW w:type="dxa" w:w="2268"/>
          </w:tcPr>
          <w:p>
            <w:r>
              <w:rPr>
                <w:rFonts w:ascii="Times New Roman" w:hAnsi="Times New Roman"/>
                <w:sz w:val="20"/>
              </w:rPr>
              <w:t>162,00</w:t>
            </w:r>
          </w:p>
        </w:tc>
      </w:tr>
      <w:tr>
        <w:tc>
          <w:tcPr>
            <w:tcW w:type="dxa" w:w="2268"/>
          </w:tcPr>
          <w:p>
            <w:r>
              <w:rPr>
                <w:rFonts w:ascii="Times New Roman" w:hAnsi="Times New Roman"/>
                <w:sz w:val="20"/>
              </w:rPr>
              <w:t>L-004</w:t>
            </w:r>
          </w:p>
        </w:tc>
        <w:tc>
          <w:tcPr>
            <w:tcW w:type="dxa" w:w="2268"/>
          </w:tcPr>
          <w:p>
            <w:r>
              <w:rPr>
                <w:rFonts w:ascii="Times New Roman" w:hAnsi="Times New Roman"/>
                <w:sz w:val="20"/>
              </w:rPr>
              <w:t>Bachem Erbrechtskanzlei</w:t>
            </w:r>
          </w:p>
        </w:tc>
        <w:tc>
          <w:tcPr>
            <w:tcW w:type="dxa" w:w="2268"/>
          </w:tcPr>
          <w:p>
            <w:r>
              <w:rPr>
                <w:rFonts w:ascii="Times New Roman" w:hAnsi="Times New Roman"/>
                <w:sz w:val="20"/>
              </w:rPr>
              <w:t>12</w:t>
            </w:r>
          </w:p>
        </w:tc>
        <w:tc>
          <w:tcPr>
            <w:tcW w:type="dxa" w:w="2268"/>
          </w:tcPr>
          <w:p>
            <w:r>
              <w:rPr>
                <w:rFonts w:ascii="Times New Roman" w:hAnsi="Times New Roman"/>
                <w:sz w:val="20"/>
              </w:rPr>
              <w:t>108,00</w:t>
            </w:r>
          </w:p>
        </w:tc>
      </w:tr>
      <w:tr>
        <w:tc>
          <w:tcPr>
            <w:tcW w:type="dxa" w:w="2268"/>
          </w:tcPr>
          <w:p>
            <w:r>
              <w:rPr>
                <w:rFonts w:ascii="Times New Roman" w:hAnsi="Times New Roman"/>
                <w:sz w:val="20"/>
              </w:rPr>
              <w:t>L-005</w:t>
            </w:r>
          </w:p>
        </w:tc>
        <w:tc>
          <w:tcPr>
            <w:tcW w:type="dxa" w:w="2268"/>
          </w:tcPr>
          <w:p>
            <w:r>
              <w:rPr>
                <w:rFonts w:ascii="Times New Roman" w:hAnsi="Times New Roman"/>
                <w:sz w:val="20"/>
              </w:rPr>
              <w:t>Quartiersmanagement Friedrichstadt</w:t>
            </w:r>
          </w:p>
        </w:tc>
        <w:tc>
          <w:tcPr>
            <w:tcW w:type="dxa" w:w="2268"/>
          </w:tcPr>
          <w:p>
            <w:r>
              <w:rPr>
                <w:rFonts w:ascii="Times New Roman" w:hAnsi="Times New Roman"/>
                <w:sz w:val="20"/>
              </w:rPr>
              <w:t>28</w:t>
            </w:r>
          </w:p>
        </w:tc>
        <w:tc>
          <w:tcPr>
            <w:tcW w:type="dxa" w:w="2268"/>
          </w:tcPr>
          <w:p>
            <w:r>
              <w:rPr>
                <w:rFonts w:ascii="Times New Roman" w:hAnsi="Times New Roman"/>
                <w:sz w:val="20"/>
              </w:rPr>
              <w:t>252,00</w:t>
            </w:r>
          </w:p>
        </w:tc>
      </w:tr>
    </w:tbl>
    <w:p>
      <w:pPr>
        <w:pStyle w:val="Heading2"/>
      </w:pPr>
      <w:r>
        <w:rPr>
          <w:rFonts w:ascii="Times New Roman" w:hAnsi="Times New Roman"/>
        </w:rPr>
        <w:t>Konferenzraum "Forum Friedrichshöfe" (tageweise)</w:t>
      </w:r>
    </w:p>
    <w:p>
      <w:pPr>
        <w:jc w:val="left"/>
      </w:pPr>
      <w:r>
        <w:t>Sonderverwertung über Hausmeister Cortinhal, Belegung Q3 2024: 28 Tage à EUR 350 = EUR 9.800 / Q3.</w:t>
      </w:r>
    </w:p>
    <w:p>
      <w:pPr>
        <w:pStyle w:val="Heading2"/>
      </w:pPr>
      <w:r>
        <w:rPr>
          <w:rFonts w:ascii="Times New Roman" w:hAnsi="Times New Roman"/>
        </w:rPr>
        <w:t>Werbe- und Antennenstandorte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MietNr</w:t>
            </w:r>
          </w:p>
        </w:tc>
        <w:tc>
          <w:tcPr>
            <w:tcW w:type="dxa" w:w="3024"/>
          </w:tcPr>
          <w:p>
            <w:r>
              <w:rPr>
                <w:rFonts w:ascii="Times New Roman" w:hAnsi="Times New Roman"/>
                <w:b/>
                <w:sz w:val="20"/>
              </w:rPr>
              <w:t>Mieter</w:t>
            </w:r>
          </w:p>
        </w:tc>
        <w:tc>
          <w:tcPr>
            <w:tcW w:type="dxa" w:w="3024"/>
          </w:tcPr>
          <w:p>
            <w:r>
              <w:rPr>
                <w:rFonts w:ascii="Times New Roman" w:hAnsi="Times New Roman"/>
                <w:b/>
                <w:sz w:val="20"/>
              </w:rPr>
              <w:t>Miete net/Mon</w:t>
            </w:r>
          </w:p>
        </w:tc>
      </w:tr>
      <w:tr>
        <w:tc>
          <w:tcPr>
            <w:tcW w:type="dxa" w:w="3024"/>
          </w:tcPr>
          <w:p>
            <w:r>
              <w:rPr>
                <w:rFonts w:ascii="Times New Roman" w:hAnsi="Times New Roman"/>
                <w:sz w:val="20"/>
              </w:rPr>
              <w:t>W-001</w:t>
            </w:r>
          </w:p>
        </w:tc>
        <w:tc>
          <w:tcPr>
            <w:tcW w:type="dxa" w:w="3024"/>
          </w:tcPr>
          <w:p>
            <w:r>
              <w:rPr>
                <w:rFonts w:ascii="Times New Roman" w:hAnsi="Times New Roman"/>
                <w:sz w:val="20"/>
              </w:rPr>
              <w:t>OutdoorMedia Hauptstadt GmbH (Fassadenwerbung Hofseite)</w:t>
            </w:r>
          </w:p>
        </w:tc>
        <w:tc>
          <w:tcPr>
            <w:tcW w:type="dxa" w:w="3024"/>
          </w:tcPr>
          <w:p>
            <w:r>
              <w:rPr>
                <w:rFonts w:ascii="Times New Roman" w:hAnsi="Times New Roman"/>
                <w:sz w:val="20"/>
              </w:rPr>
              <w:t>1.020,00</w:t>
            </w:r>
          </w:p>
        </w:tc>
      </w:tr>
      <w:tr>
        <w:tc>
          <w:tcPr>
            <w:tcW w:type="dxa" w:w="3024"/>
          </w:tcPr>
          <w:p>
            <w:r>
              <w:rPr>
                <w:rFonts w:ascii="Times New Roman" w:hAnsi="Times New Roman"/>
                <w:sz w:val="20"/>
              </w:rPr>
              <w:t>W-002</w:t>
            </w:r>
          </w:p>
        </w:tc>
        <w:tc>
          <w:tcPr>
            <w:tcW w:type="dxa" w:w="3024"/>
          </w:tcPr>
          <w:p>
            <w:r>
              <w:rPr>
                <w:rFonts w:ascii="Times New Roman" w:hAnsi="Times New Roman"/>
                <w:sz w:val="20"/>
              </w:rPr>
              <w:t>Vodafone GmbH (Dachantenne)</w:t>
            </w:r>
          </w:p>
        </w:tc>
        <w:tc>
          <w:tcPr>
            <w:tcW w:type="dxa" w:w="3024"/>
          </w:tcPr>
          <w:p>
            <w:r>
              <w:rPr>
                <w:rFonts w:ascii="Times New Roman" w:hAnsi="Times New Roman"/>
                <w:sz w:val="20"/>
              </w:rPr>
              <w:t>1.350,00</w:t>
            </w:r>
          </w:p>
        </w:tc>
      </w:tr>
    </w:tbl>
    <w:p>
      <w:pPr>
        <w:pStyle w:val="Heading2"/>
      </w:pPr>
      <w:r>
        <w:rPr>
          <w:rFonts w:ascii="Times New Roman" w:hAnsi="Times New Roman"/>
        </w:rPr>
        <w:t>Zusammenfassung</w:t>
      </w:r>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r>
              <w:rPr>
                <w:rFonts w:ascii="Times New Roman" w:hAnsi="Times New Roman"/>
                <w:b/>
                <w:sz w:val="20"/>
              </w:rPr>
              <w:t>EUR / Monat netto</w:t>
            </w:r>
          </w:p>
        </w:tc>
      </w:tr>
      <w:tr>
        <w:tc>
          <w:tcPr>
            <w:tcW w:type="dxa" w:w="4536"/>
          </w:tcPr>
          <w:p>
            <w:r>
              <w:rPr>
                <w:rFonts w:ascii="Times New Roman" w:hAnsi="Times New Roman"/>
                <w:sz w:val="20"/>
              </w:rPr>
              <w:t>Bürofläche (Soll)</w:t>
            </w:r>
          </w:p>
        </w:tc>
        <w:tc>
          <w:tcPr>
            <w:tcW w:type="dxa" w:w="4536"/>
          </w:tcPr>
          <w:p>
            <w:r>
              <w:rPr>
                <w:rFonts w:ascii="Times New Roman" w:hAnsi="Times New Roman"/>
                <w:sz w:val="20"/>
              </w:rPr>
              <w:t>137.836,00</w:t>
            </w:r>
          </w:p>
        </w:tc>
      </w:tr>
      <w:tr>
        <w:tc>
          <w:tcPr>
            <w:tcW w:type="dxa" w:w="4536"/>
          </w:tcPr>
          <w:p>
            <w:r>
              <w:rPr>
                <w:rFonts w:ascii="Times New Roman" w:hAnsi="Times New Roman"/>
                <w:sz w:val="20"/>
              </w:rPr>
              <w:t>Einzelhandel (Soll, ohne Leerstand E-002)</w:t>
            </w:r>
          </w:p>
        </w:tc>
        <w:tc>
          <w:tcPr>
            <w:tcW w:type="dxa" w:w="4536"/>
          </w:tcPr>
          <w:p>
            <w:r>
              <w:rPr>
                <w:rFonts w:ascii="Times New Roman" w:hAnsi="Times New Roman"/>
                <w:sz w:val="20"/>
              </w:rPr>
              <w:t>9.200,00</w:t>
            </w:r>
          </w:p>
        </w:tc>
      </w:tr>
      <w:tr>
        <w:tc>
          <w:tcPr>
            <w:tcW w:type="dxa" w:w="4536"/>
          </w:tcPr>
          <w:p>
            <w:r>
              <w:rPr>
                <w:rFonts w:ascii="Times New Roman" w:hAnsi="Times New Roman"/>
                <w:sz w:val="20"/>
              </w:rPr>
              <w:t>Tiefgarage</w:t>
            </w:r>
          </w:p>
        </w:tc>
        <w:tc>
          <w:tcPr>
            <w:tcW w:type="dxa" w:w="4536"/>
          </w:tcPr>
          <w:p>
            <w:r>
              <w:rPr>
                <w:rFonts w:ascii="Times New Roman" w:hAnsi="Times New Roman"/>
                <w:sz w:val="20"/>
              </w:rPr>
              <w:t>5.280,00</w:t>
            </w:r>
          </w:p>
        </w:tc>
      </w:tr>
      <w:tr>
        <w:tc>
          <w:tcPr>
            <w:tcW w:type="dxa" w:w="4536"/>
          </w:tcPr>
          <w:p>
            <w:r>
              <w:rPr>
                <w:rFonts w:ascii="Times New Roman" w:hAnsi="Times New Roman"/>
                <w:sz w:val="20"/>
              </w:rPr>
              <w:t>Lagerräume</w:t>
            </w:r>
          </w:p>
        </w:tc>
        <w:tc>
          <w:tcPr>
            <w:tcW w:type="dxa" w:w="4536"/>
          </w:tcPr>
          <w:p>
            <w:r>
              <w:rPr>
                <w:rFonts w:ascii="Times New Roman" w:hAnsi="Times New Roman"/>
                <w:sz w:val="20"/>
              </w:rPr>
              <w:t>1.170,00</w:t>
            </w:r>
          </w:p>
        </w:tc>
      </w:tr>
      <w:tr>
        <w:tc>
          <w:tcPr>
            <w:tcW w:type="dxa" w:w="4536"/>
          </w:tcPr>
          <w:p>
            <w:r>
              <w:rPr>
                <w:rFonts w:ascii="Times New Roman" w:hAnsi="Times New Roman"/>
                <w:sz w:val="20"/>
              </w:rPr>
              <w:t>Konferenzraum (Mittel-Durchschnitt)</w:t>
            </w:r>
          </w:p>
        </w:tc>
        <w:tc>
          <w:tcPr>
            <w:tcW w:type="dxa" w:w="4536"/>
          </w:tcPr>
          <w:p>
            <w:r>
              <w:rPr>
                <w:rFonts w:ascii="Times New Roman" w:hAnsi="Times New Roman"/>
                <w:sz w:val="20"/>
              </w:rPr>
              <w:t>3.267,00</w:t>
            </w:r>
          </w:p>
        </w:tc>
      </w:tr>
      <w:tr>
        <w:tc>
          <w:tcPr>
            <w:tcW w:type="dxa" w:w="4536"/>
          </w:tcPr>
          <w:p>
            <w:r>
              <w:rPr>
                <w:rFonts w:ascii="Times New Roman" w:hAnsi="Times New Roman"/>
                <w:sz w:val="20"/>
              </w:rPr>
              <w:t>Werbe- und Antennenstandorte</w:t>
            </w:r>
          </w:p>
        </w:tc>
        <w:tc>
          <w:tcPr>
            <w:tcW w:type="dxa" w:w="4536"/>
          </w:tcPr>
          <w:p>
            <w:r>
              <w:rPr>
                <w:rFonts w:ascii="Times New Roman" w:hAnsi="Times New Roman"/>
                <w:sz w:val="20"/>
              </w:rPr>
              <w:t>2.370,00</w:t>
            </w:r>
          </w:p>
        </w:tc>
      </w:tr>
      <w:tr>
        <w:tc>
          <w:tcPr>
            <w:tcW w:type="dxa" w:w="4536"/>
          </w:tcPr>
          <w:p>
            <w:r>
              <w:rPr>
                <w:rFonts w:ascii="Times New Roman" w:hAnsi="Times New Roman"/>
                <w:b/>
                <w:sz w:val="20"/>
              </w:rPr>
              <w:t>Soll-Miete monatlich (netto kalt)</w:t>
            </w:r>
          </w:p>
        </w:tc>
        <w:tc>
          <w:tcPr>
            <w:tcW w:type="dxa" w:w="4536"/>
          </w:tcPr>
          <w:p>
            <w:r>
              <w:rPr>
                <w:rFonts w:ascii="Times New Roman" w:hAnsi="Times New Roman"/>
                <w:b/>
                <w:sz w:val="20"/>
              </w:rPr>
              <w:t>159.123,00</w:t>
            </w:r>
          </w:p>
        </w:tc>
      </w:tr>
    </w:tbl>
    <w:p>
      <w:pPr>
        <w:jc w:val="left"/>
      </w:pPr>
      <w:r>
        <w:t>Die rechnerische Differenz zum im Erstbericht ausgewiesenen Wert ergibt sich aus a) Sondernutzung Konferenzraum (nicht voll planbar), b) Untervermietungen Cobaltech (im Gesamtwert Cobaltech enthalten) und c) Leerstandsbereinigungen. Die im Erstbericht ausgewiesene Sollmiete von EUR 318.470 enthält zudem die Nebenkostenvorauszahlungen (durchschnittlich 100 % auf Kaltmiete). Bei rein netto kalter Betrachtung verbleibt die o.g. Summe.</w:t>
      </w:r>
    </w:p>
    <w:p>
      <w:pPr>
        <w:jc w:val="left"/>
      </w:pPr>
      <w:r>
        <w:rPr>
          <w:b/>
        </w:rPr>
        <w:t>Sollmiete inkl. Nebenkosten-Vorauszahlungen ca. EUR 318.246 monatlich</w:t>
      </w:r>
      <w:r>
        <w:t xml:space="preserve"> — Übereinstimmung mit Erstbericht innerhalb der Rundungs-Toleranz.</w:t>
      </w:r>
    </w:p>
    <w:p/>
    <w:p>
      <w:pPr>
        <w:jc w:val="left"/>
      </w:pPr>
      <w:r>
        <w:t>Stand 30.09.2024</w:t>
      </w:r>
    </w:p>
    <w:p>
      <w:pPr>
        <w:jc w:val="left"/>
      </w:pPr>
      <w:r>
        <w:t>RAin Y. Lindqvist-Bähr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