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Mietvertrag - Kurznotiz</w:t>
      </w:r>
    </w:p>
    <w:p>
      <w:pPr>
        <w:pStyle w:val="Heading2"/>
      </w:pPr>
      <w:r>
        <w:rPr>
          <w:rFonts w:ascii="Times New Roman" w:hAnsi="Times New Roman"/>
        </w:rPr>
        <w:t>Vertragsdaten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Vermieter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Erbengemeinschaft Albrecht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L. Sommer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01.11.2021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Wohnraummiete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Fläche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95,30 qm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3.960,00 EUR, Nachweis unvollständig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Mietstruktur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Nettokaltmiete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Vorauszahlungen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01.11.2021 bis 30.04.2023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850,00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1.080,00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01.05.2023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1.320,00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1.580,00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Besondere Abreden</w:t>
      </w:r>
    </w:p>
    <w:p>
      <w:pPr>
        <w:pStyle w:val="ListBullet"/>
      </w:pPr>
      <w:r>
        <w:t>Der Mieter übernimmt die Wohnung "wie sie steht und liegt".</w:t>
      </w:r>
    </w:p>
    <w:p>
      <w:pPr>
        <w:pStyle w:val="ListBullet"/>
      </w:pPr>
      <w:r>
        <w:t>Anfangsmietreduzierung wegen Renovierungsleistungen.</w:t>
      </w:r>
    </w:p>
    <w:p>
      <w:pPr>
        <w:pStyle w:val="ListBullet"/>
      </w:pPr>
      <w:r>
        <w:t>Mieter sollte Heizkörper im vorderen Zimmer anschließen lassen.</w:t>
      </w:r>
    </w:p>
    <w:p>
      <w:pPr>
        <w:pStyle w:val="ListBullet"/>
      </w:pPr>
      <w:r>
        <w:t>Umlage der Wartungskosten nach Betriebskostenverordnung vereinbart.</w:t>
      </w:r>
    </w:p>
    <w:p>
      <w:pPr>
        <w:pStyle w:val="ListBullet"/>
      </w:pPr>
      <w:r>
        <w:t>Keine ausdrückliche Genehmigung für gewerbliche Nutzung.</w:t>
      </w:r>
    </w:p>
    <w:p>
      <w:pPr>
        <w:pStyle w:val="Heading2"/>
      </w:pPr>
      <w:r>
        <w:rPr>
          <w:rFonts w:ascii="Times New Roman" w:hAnsi="Times New Roman"/>
        </w:rPr>
        <w:t>Auffälligkeiten</w:t>
      </w:r>
    </w:p>
    <w:p>
      <w:pPr>
        <w:pStyle w:val="ListBullet"/>
      </w:pPr>
      <w:r>
        <w:t>Klingelschild: drei Namen.</w:t>
      </w:r>
    </w:p>
    <w:p>
      <w:pPr>
        <w:pStyle w:val="ListBullet"/>
      </w:pPr>
      <w:r>
        <w:t>Briefkasten: zusätzlicher Name "Atelier Nordbogen".</w:t>
      </w:r>
    </w:p>
    <w:p>
      <w:pPr>
        <w:pStyle w:val="ListBullet"/>
      </w:pPr>
      <w:r>
        <w:t>Zwangsverwalter konnte tatsächliche Nutzung nicht aufklären.</w:t>
      </w:r>
    </w:p>
    <w:p>
      <w:pPr>
        <w:pStyle w:val="ListBullet"/>
      </w:pPr>
      <w:r>
        <w:t>Betriebskostenvorauszahlungen seit 2024 möglicherweise zu niedrig.</w:t>
      </w:r>
    </w:p>
    <w:p>
      <w:pPr>
        <w:pStyle w:val="Heading2"/>
      </w:pPr>
      <w:r>
        <w:rPr>
          <w:rFonts w:ascii="Times New Roman" w:hAnsi="Times New Roman"/>
        </w:rPr>
        <w:t>Prüfauftrag an das Plugin</w:t>
      </w:r>
    </w:p>
    <w:p>
      <w:pPr>
        <w:pStyle w:val="ListNumber"/>
      </w:pPr>
      <w:r>
        <w:t>Mietlage für Bieterbewertung zusammenfassen.</w:t>
      </w:r>
    </w:p>
    <w:p>
      <w:pPr>
        <w:pStyle w:val="ListNumber"/>
      </w:pPr>
      <w:r>
        <w:t>Nutzungsklärung als offene Frage markieren.</w:t>
      </w:r>
    </w:p>
    <w:p>
      <w:pPr>
        <w:pStyle w:val="ListNumber"/>
      </w:pPr>
      <w:r>
        <w:t>Kaution und Mietrückstände getrennt prüfen.</w:t>
      </w:r>
    </w:p>
    <w:p>
      <w:pPr>
        <w:pStyle w:val="ListNumber"/>
      </w:pPr>
      <w:r>
        <w:t>Keine Kündigungsempfehlung ohne vollständige Akten- und Rechtsprüfung.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