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Berliner Raeumung vs. Vollständige Raeumung — Kostenvergleich und Entscheidung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Datum:</w:t>
      </w:r>
      <w:r>
        <w:t xml:space="preserve"> 07.01.2026</w:t>
      </w:r>
    </w:p>
    <w:p>
      <w:pPr>
        <w:jc w:val="left"/>
      </w:pPr>
      <w:r>
        <w:rPr>
          <w:b/>
        </w:rPr>
        <w:t>Entscheidung Mandantin:</w:t>
      </w:r>
      <w:r>
        <w:t xml:space="preserve"> Berliner Raeumung (vorbehaltlich GV-Beurteilung)</w:t>
      </w:r>
    </w:p>
    <w:p/>
    <w:p>
      <w:pPr>
        <w:pStyle w:val="Heading2"/>
      </w:pPr>
      <w:r>
        <w:rPr>
          <w:rFonts w:ascii="Times New Roman" w:hAnsi="Times New Roman"/>
        </w:rPr>
        <w:t>Zwei Räumungsmodelle</w:t>
      </w:r>
    </w:p>
    <w:p>
      <w:pPr>
        <w:pStyle w:val="Heading3"/>
      </w:pPr>
      <w:r>
        <w:rPr>
          <w:rFonts w:ascii="Times New Roman" w:hAnsi="Times New Roman"/>
        </w:rPr>
        <w:t>A. Vollständige Raeumung § 885 Abs. 1 ZPO (klassisch)</w:t>
      </w:r>
    </w:p>
    <w:p>
      <w:pPr>
        <w:jc w:val="left"/>
      </w:pPr>
      <w:r>
        <w:t>Der GV räumt die Wohnung vollständig: Alle Gegenstände der Schuldner werden herausgeschafft, auf Kosten der Gläubigerin eingelagert (i.d.R. Spedition + Lagerhaus).</w:t>
      </w:r>
    </w:p>
    <w:p>
      <w:pPr>
        <w:jc w:val="left"/>
      </w:pPr>
      <w:r>
        <w:rPr>
          <w:b/>
        </w:rPr>
        <w:t>Verfahren:</w:t>
      </w:r>
    </w:p>
    <w:p>
      <w:pPr>
        <w:pStyle w:val="ListNumber"/>
      </w:pPr>
      <w:r>
        <w:t>GV bestellt Spedition</w:t>
      </w:r>
    </w:p>
    <w:p>
      <w:pPr>
        <w:pStyle w:val="ListNumber"/>
      </w:pPr>
      <w:r>
        <w:t>Mobiliar wird aus der Wohnung geräumt</w:t>
      </w:r>
    </w:p>
    <w:p>
      <w:pPr>
        <w:pStyle w:val="ListNumber"/>
      </w:pPr>
      <w:r>
        <w:t>Gegenstände werden in Lager verbracht (Kosten trägt zunächst Gläubiger)</w:t>
      </w:r>
    </w:p>
    <w:p>
      <w:pPr>
        <w:pStyle w:val="ListNumber"/>
      </w:pPr>
      <w:r>
        <w:t>Nach 2 Monaten kann Gläubiger Verwertung beantragen (§ 885 Abs. 4 ZPO)</w:t>
      </w:r>
    </w:p>
    <w:p>
      <w:pPr>
        <w:jc w:val="left"/>
      </w:pPr>
      <w:r>
        <w:rPr>
          <w:b/>
        </w:rPr>
        <w:t>Kostenschätzung Eppendorfer Weg 188 (4-Zimmer-Wohnung, ca. 85 m²):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Kostenposition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Geschätzter 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GV-Gebühren (§ 885 GVKG)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250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Spediteur (5 Mann, 1 Tag)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1.800 – 2.400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Lagerhaus (pro Monat, ca. 30 m³)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180 – 280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Entsorgung nicht abgeholter Sachen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600 – 900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(2 Monate Lager)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3.200 – 4.500 EUR</w:t>
            </w:r>
          </w:p>
        </w:tc>
      </w:tr>
    </w:tbl>
    <w:p>
      <w:pPr>
        <w:jc w:val="left"/>
      </w:pPr>
      <w:r>
        <w:rPr>
          <w:b/>
        </w:rPr>
        <w:t>Risiko:</w:t>
      </w:r>
      <w:r>
        <w:t xml:space="preserve"> Gläubiger ist vorleistungspflichtig; Erstattungsanspruch gegen Schuldner schwer durchsetzbar (Masse fehlt).</w:t>
      </w:r>
    </w:p>
    <w:p/>
    <w:p>
      <w:pPr>
        <w:pStyle w:val="Heading3"/>
      </w:pPr>
      <w:r>
        <w:rPr>
          <w:rFonts w:ascii="Times New Roman" w:hAnsi="Times New Roman"/>
        </w:rPr>
        <w:t>B. Berliner Raeumung § 885 Abs. 2 ZPO</w:t>
      </w:r>
    </w:p>
    <w:p>
      <w:pPr>
        <w:jc w:val="left"/>
      </w:pPr>
      <w:r>
        <w:t xml:space="preserve">Der GV räumt die Wohnung nur insoweit, als er das in der Wohnung befindliche Mobiliar der Schuldner </w:t>
      </w:r>
      <w:r>
        <w:rPr>
          <w:b/>
        </w:rPr>
        <w:t>pfändet</w:t>
      </w:r>
      <w:r>
        <w:t xml:space="preserve"> und dem Schuldner überlässt oder an Drittlagerer verweist, ohne es wegzuschaffen. Der Schuldner muss sich selbst um seinen Hausrat kümmern.</w:t>
      </w:r>
    </w:p>
    <w:p>
      <w:pPr>
        <w:jc w:val="left"/>
      </w:pPr>
      <w:r>
        <w:rPr>
          <w:b/>
        </w:rPr>
        <w:t>Verfahren:</w:t>
      </w:r>
    </w:p>
    <w:p>
      <w:pPr>
        <w:pStyle w:val="ListNumber"/>
      </w:pPr>
      <w:r>
        <w:t>GV kommt zur Wohnung mit Gläubiger-Vertreter</w:t>
      </w:r>
    </w:p>
    <w:p>
      <w:pPr>
        <w:pStyle w:val="ListNumber"/>
      </w:pPr>
      <w:r>
        <w:t>GV stellt Inventar fest und pfändet Gegenstände symbolisch (Pfaendungsprotokoll)</w:t>
      </w:r>
    </w:p>
    <w:p>
      <w:pPr>
        <w:pStyle w:val="ListNumber"/>
      </w:pPr>
      <w:r>
        <w:t>GV überlässt Gegenstände dem Schuldner zur Selbstabholung (Frist setzen)</w:t>
      </w:r>
    </w:p>
    <w:p>
      <w:pPr>
        <w:pStyle w:val="ListNumber"/>
      </w:pPr>
      <w:r>
        <w:t>Schuldner kann Gegenstände bis zum vereinbarten Termin selbst holen</w:t>
      </w:r>
    </w:p>
    <w:p>
      <w:pPr>
        <w:pStyle w:val="ListNumber"/>
      </w:pPr>
      <w:r>
        <w:t>Wohnung wird nach dem Termin als leer betrachtet (Schluesselerubergabe an Mandantin)</w:t>
      </w:r>
    </w:p>
    <w:p>
      <w:pPr>
        <w:jc w:val="left"/>
      </w:pPr>
      <w:r>
        <w:rPr>
          <w:b/>
        </w:rPr>
        <w:t>Kostenschätzung Berliner Raeumung: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Kostenposition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Geschätzter 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GV-Gebühren (§ 885 GVKG, vermindert)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150 – 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Schlossaustausch nach Raeumung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Ggf. Restmüll-Entsorgung verbliebener Sachen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200 – 400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550 – 800 EUR</w:t>
            </w:r>
          </w:p>
        </w:tc>
      </w:tr>
    </w:tbl>
    <w:p>
      <w:pPr>
        <w:jc w:val="left"/>
      </w:pPr>
      <w:r>
        <w:rPr>
          <w:b/>
        </w:rPr>
        <w:t>Vorteil:</w:t>
      </w:r>
      <w:r>
        <w:t xml:space="preserve"> Erheblich günstiger; Gläubiger muss keine Lagerkosten vorfinanzieren.</w:t>
      </w:r>
    </w:p>
    <w:p/>
    <w:p>
      <w:pPr>
        <w:pStyle w:val="Heading2"/>
      </w:pPr>
      <w:r>
        <w:rPr>
          <w:rFonts w:ascii="Times New Roman" w:hAnsi="Times New Roman"/>
        </w:rPr>
        <w:t>Vor- und Nachteile im Vergleich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Vollständige Raeumung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Berliner Raeumung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Kosten Gläubiger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3.200 – 4.500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550 – 800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Geschwindigkeit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Länger (Speditionskoordination)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Schneller (kein Abtransport)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 Schuldner lässt alles stehen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 lagerkosten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 muss entsorgen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Rechtssicherheit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 etabliert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2010 bestätigt; GV-Praxis uneinheitlich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Geeignet wenn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Wertvollere Gegenstände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Normaler Haushalt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Entscheidung</w:t>
      </w:r>
    </w:p>
    <w:p>
      <w:pPr>
        <w:jc w:val="left"/>
      </w:pPr>
      <w:r>
        <w:t xml:space="preserve">Die Mandantin (Frau Grewenig-Birkenhainer) hat sich für die </w:t>
      </w:r>
      <w:r>
        <w:rPr>
          <w:b/>
        </w:rPr>
        <w:t>Berliner Raeumung</w:t>
      </w:r>
      <w:r>
        <w:t xml:space="preserve"> entschieden. Begründung:</w:t>
      </w:r>
    </w:p>
    <w:p>
      <w:pPr>
        <w:pStyle w:val="ListNumber"/>
      </w:pPr>
      <w:r>
        <w:t>Kostensparend — Lagerkosten-Vorfinanzierung entfällt</w:t>
      </w:r>
    </w:p>
    <w:p>
      <w:pPr>
        <w:pStyle w:val="ListNumber"/>
      </w:pPr>
      <w:r>
        <w:t>Wohnung soll schnell weitervermietet werden (Neuvermietung ab 01.04.2026 geplant)</w:t>
      </w:r>
    </w:p>
    <w:p>
      <w:pPr>
        <w:pStyle w:val="ListNumber"/>
      </w:pPr>
      <w:r>
        <w:t>Haushalt der Schuldner ist nach Einschätzung der Verwalterin von durchschnittlichem Wert (kein besonderes Kunstgut)</w:t>
      </w:r>
    </w:p>
    <w:p>
      <w:pPr>
        <w:jc w:val="left"/>
      </w:pPr>
      <w:r>
        <w:rPr>
          <w:b/>
        </w:rPr>
        <w:t>Vorbehalt:</w:t>
      </w:r>
      <w:r>
        <w:t xml:space="preserve"> Falls GV Lattermann aus praktischen Gründen Berliner Raeumung ablehnt oder Schuldner aktiven Widerstand leisten — Umstieg auf vollständige Raeumung ohne weiteres Mandat.</w:t>
      </w:r>
    </w:p>
    <w:p/>
    <w:p>
      <w:pPr>
        <w:pStyle w:val="Heading2"/>
      </w:pPr>
      <w:r>
        <w:rPr>
          <w:rFonts w:ascii="Times New Roman" w:hAnsi="Times New Roman"/>
        </w:rPr>
        <w:t>Rückfallplanung</w:t>
      </w:r>
    </w:p>
    <w:p>
      <w:pPr>
        <w:jc w:val="left"/>
      </w:pPr>
      <w:r>
        <w:t>Bei Widerstand Schuldner am Räumungstermin:</w:t>
      </w:r>
    </w:p>
    <w:p>
      <w:pPr>
        <w:pStyle w:val="ListBullet"/>
      </w:pPr>
      <w:r>
        <w:t>GV kann polizeiliche Unterstützung anfordern</w:t>
      </w:r>
    </w:p>
    <w:p>
      <w:pPr>
        <w:pStyle w:val="ListBullet"/>
      </w:pPr>
      <w:r>
        <w:t>§ 758 ZPO: Öffnung Wohnung mit Gewalt wenn Schuldner nicht öffnet</w:t>
      </w:r>
    </w:p>
    <w:p>
      <w:pPr>
        <w:pStyle w:val="ListBullet"/>
      </w:pPr>
      <w:r>
        <w:t>Schlossaustausch durch Schlüsseldienstbetrieb sofort nach Raeumung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