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Vollstreckungserinnerung — Fristenuebersicht und Wiedervorlageplan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Stand:</w:t>
      </w:r>
      <w:r>
        <w:t xml:space="preserve"> 05.02.2026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</w:t>
      </w:r>
    </w:p>
    <w:p/>
    <w:p>
      <w:pPr>
        <w:pStyle w:val="Heading2"/>
      </w:pPr>
      <w:r>
        <w:rPr>
          <w:rFonts w:ascii="Times New Roman" w:hAnsi="Times New Roman"/>
        </w:rPr>
        <w:t>Vollstreckungsrelevante 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Massnahme / 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Räumungsauftrag GV gestellt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PfUEB Stadt Hamburg beantragt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08.01.2026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GV setzt Termin Vermögensauskunft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15.01.2026 (Ladung)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GV Lattermann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Termin Vermögensauskunft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GV Lattermann / Schuldner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Ergebnis 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765a-Antrag Schuldner eingegangen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Schuldnerseite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✓ bekannt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Stellungnahme § 765a (Kanzlei)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AG-Entscheidung § 765a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14.02.2026 (erwartet)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AG Hamburg-Altona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Pfändungsversuch GV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29.01.2026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GV Lattermann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✓ durchgeführt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P-Konto-Bescheinigung Schuldner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Frist 25.01.2026 (überschritten)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Schuldnerseite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nicht eingegangen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766-Erinnerung Schuldner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angekündigt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Schuldnerseite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Stellungnahme § 766 (Kanzlei)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bis 09.02.2026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Arbeit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Wartefrist PfUEB § 829 Abs. 3 ZPO (2 Wochen)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 Zustellung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Vollstreckungsgericht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Drittschuldnererklaerung Sparda Hamburg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 Wochen ab Zustellung PfUEB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Sparda Hamburg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Drittschuldnererklaerung Stadt Hamburg (PSZ)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 Wochen ab Zustellung PfUEB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FHH / PSZ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Räumungstermin (nach § 765a-Entscheidung)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voraussichtl. März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GV Lattermann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Versteigerungstermin gepfändete Mobilien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4 Wochen nach Pfändung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GV / Versteigerungsbüro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01.03.2026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Kaution-Abrechnung § 548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 Monate ab Raeumung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/ Mandantin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nach Raeumung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Wiedervorlageplan (WVL)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WVL-Datum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Stellungnahme § 766-Erinnerung versenden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P-Konto-Bescheinigung noch nicht eingegangen — Erinnerung an Schuldneranwalt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AG-Entscheidung § 765a erwartet — Pruefung Räumungstermin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Drittschuldnererklaerungen prüfen (Sparda + PSZ Hamburg)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Ergebnis Vermögensauskunft 04.02. auswerten (GV-Bericht ausstehend)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Versteigerungstermin Mobilien koordinieren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Räumungsvollstreckung final (vorbehaltl. § 765a-Entscheidung)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Kostenabrechnung GV-Vollstreckung; Einreichung Kostenfestsetzungsantrag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Vollstreckungsstand-Ampel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Nächster Schritt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Raeumung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 — § 765a ausstehend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AG-Entscheidung abwarten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PfUEB Carmen (Stadt Hamburg)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 — beantragt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Drittschuldnererklaeraung abwarten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Kontopfändung Sparda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 — beantragt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Drittschuldnererklaerung abwarten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Vermögensauskunft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 — Termin war 04.02.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GV-Bericht auswerten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Mobiliarpfaendung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 — durchgeführt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Versteigerungstermin setzen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766-Erinnerung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 — in Bearbeitung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bis 09.02.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765a-Schuldnerschutz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 — hängig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muss aktiv Stellung halten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Kostenerstattung § 788 ZPO</w:t>
      </w:r>
    </w:p>
    <w:p>
      <w:pPr>
        <w:jc w:val="left"/>
      </w:pPr>
      <w:r>
        <w:t>Alle notwendigen Vollstreckungskosten sind gem. § 788 ZPO zusammen mit der Hauptforderung vollstreckbar:</w:t>
      </w:r>
    </w:p>
    <w:p>
      <w:pPr>
        <w:pStyle w:val="ListBullet"/>
      </w:pPr>
      <w:r>
        <w:t>GV-Gebühren (bisher: ca. 450 EUR)</w:t>
      </w:r>
    </w:p>
    <w:p>
      <w:pPr>
        <w:pStyle w:val="ListBullet"/>
      </w:pPr>
      <w:r>
        <w:t>Gerichtskosten PfUEB (ca. 25 EUR)</w:t>
      </w:r>
    </w:p>
    <w:p>
      <w:pPr>
        <w:pStyle w:val="ListBullet"/>
      </w:pPr>
      <w:r>
        <w:t>Anwaltshonorar (wird im Kostenfestsetzungsantrag geltend gemacht)</w:t>
      </w:r>
    </w:p>
    <w:p>
      <w:pPr>
        <w:pStyle w:val="ListBullet"/>
      </w:pPr>
      <w:r>
        <w:t>Vorschuss Vermögensauskunft (bereits gezahlt: 80 EUR)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