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Untersuchungsanordnung</w:t>
      </w:r>
    </w:p>
    <w:p>
      <w:pPr>
        <w:jc w:val="left"/>
      </w:pPr>
      <w:r>
        <w:t>Sehr geehrte Frau Dr. Mondsee,</w:t>
      </w:r>
    </w:p>
    <w:p>
      <w:pPr>
        <w:jc w:val="left"/>
      </w:pPr>
      <w:r>
        <w:t>aufgrund wiederholter Hinweise auf außergewöhnliche Belastungssituationen und Ihrer E-Mail vom 03.05.2026 ordne ich an, dass Sie sich am 10.06.2026 um 09:30 Uhr beim Amtsärztlichen Dienst vorstellen.</w:t>
      </w:r>
    </w:p>
    <w:p>
      <w:pPr>
        <w:jc w:val="left"/>
      </w:pPr>
      <w:r>
        <w:t>Zu klären ist Ihre aktuelle Dienstfähigkeit, insbesondere Ihre Belastbarkeit für Verfahren mit hoher Öffentlichkeitswirkung.</w:t>
      </w:r>
    </w:p>
    <w:p>
      <w:pPr>
        <w:jc w:val="left"/>
      </w:pPr>
      <w:r>
        <w:t>Mit freundlichen Grüßen</w:t>
      </w:r>
    </w:p>
    <w:p>
      <w:pPr>
        <w:jc w:val="left"/>
      </w:pPr>
      <w:r>
        <w:t>Präsident des Landgerichts Falkenried</w:t>
      </w:r>
    </w:p>
    <w:p>
      <w:pPr>
        <w:pStyle w:val="Heading2"/>
      </w:pPr>
      <w:r>
        <w:rPr>
          <w:rFonts w:ascii="Times New Roman" w:hAnsi="Times New Roman"/>
        </w:rPr>
        <w:t>Randnotiz Mandantin</w:t>
      </w:r>
    </w:p>
    <w:p>
      <w:pPr>
        <w:jc w:val="left"/>
      </w:pPr>
      <w:r>
        <w:t>„Ich habe nie gesagt, ich sei krank. Ich habe gesagt, die Tabelle zur Digitalstrategie sei eine Zumutung. Das ist doch nicht dasselbe.“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Falkenried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Falkenried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