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Ausdruck der Inseratsseite AltWerk</w:t>
      </w:r>
    </w:p>
    <w:p>
      <w:pPr>
        <w:jc w:val="left"/>
      </w:pPr>
      <w:r>
        <w:t>Plattform AltWerk — Marktplatz für Werkstatt- und Druckereitechnik, altwerk.de</w:t>
      </w:r>
    </w:p>
    <w:p>
      <w:pPr>
        <w:jc w:val="left"/>
      </w:pPr>
      <w:r>
        <w:t>Ausdruck der Angebotsseite vom 09.04.2026, 20:52 Uhr, gefertigt von Kunigunde Rabenhaupt. Der Ausdruck gibt die Seite in dem Zustand wieder, in dem sie am Abend des 09.04.2026 abrufbar war.</w:t>
      </w:r>
    </w:p>
    <w:p>
      <w:pPr>
        <w:pStyle w:val="Heading2"/>
      </w:pPr>
      <w:r>
        <w:rPr>
          <w:rFonts w:ascii="Times New Roman" w:hAnsi="Times New Roman"/>
        </w:rPr>
        <w:t>1 Kopfdaten des Inserats</w:t>
      </w:r>
    </w:p>
    <w:p>
      <w:pPr>
        <w:jc w:val="left"/>
      </w:pPr>
      <w:r>
        <w:t>Inseratsnummer: AW-77-426</w:t>
      </w:r>
    </w:p>
    <w:p>
      <w:pPr>
        <w:jc w:val="left"/>
      </w:pPr>
      <w:r>
        <w:t>Titel: Prägepresse, altfränkische Bauart, bronzegeführt, werkstattbereit</w:t>
      </w:r>
    </w:p>
    <w:p>
      <w:pPr>
        <w:jc w:val="left"/>
      </w:pPr>
      <w:r>
        <w:t>Anbieterin: Adelheid Krummstab, Mitglied seit 2019, Bewertung 4,7 von 5 bei 38 Bewertungen, Standort Nürnberg</w:t>
      </w:r>
    </w:p>
    <w:p>
      <w:pPr>
        <w:jc w:val="left"/>
      </w:pPr>
      <w:r>
        <w:t>Eingestellt: 09.04.2026, 17:14 Uhr — Laufzeit 14 Tage</w:t>
      </w:r>
    </w:p>
    <w:p>
      <w:pPr>
        <w:jc w:val="left"/>
      </w:pPr>
      <w:r>
        <w:t>Kategorie: Werkstatt und Manufaktur / Prägetechnik / Handpressen</w:t>
      </w:r>
    </w:p>
    <w:p>
      <w:pPr>
        <w:pStyle w:val="Heading2"/>
      </w:pPr>
      <w:r>
        <w:rPr>
          <w:rFonts w:ascii="Times New Roman" w:hAnsi="Times New Roman"/>
        </w:rPr>
        <w:t>2 Angaben der Anbieterin</w:t>
      </w:r>
    </w:p>
    <w:p>
      <w:pPr>
        <w:jc w:val="left"/>
      </w:pPr>
      <w:r>
        <w:t>Preis: 1.480 EUR</w:t>
      </w:r>
    </w:p>
    <w:p>
      <w:pPr>
        <w:jc w:val="left"/>
      </w:pPr>
      <w:r>
        <w:t>Zusatz neben dem Preisfeld: Sofortkauf möglich</w:t>
      </w:r>
    </w:p>
    <w:p>
      <w:pPr>
        <w:jc w:val="left"/>
      </w:pPr>
      <w:r>
        <w:t>Abholung: Wendelheim-Nord, nach Absprache</w:t>
      </w:r>
    </w:p>
    <w:p>
      <w:pPr>
        <w:jc w:val="left"/>
      </w:pPr>
      <w:r>
        <w:t>Versand: nicht angeboten</w:t>
      </w:r>
    </w:p>
    <w:p>
      <w:pPr>
        <w:jc w:val="left"/>
      </w:pPr>
      <w:r>
        <w:t>Zustand: gebraucht, funktionsfähig</w:t>
      </w:r>
    </w:p>
    <w:p>
      <w:pPr>
        <w:pStyle w:val="Heading2"/>
      </w:pPr>
      <w:r>
        <w:rPr>
          <w:rFonts w:ascii="Times New Roman" w:hAnsi="Times New Roman"/>
        </w:rPr>
        <w:t>3 Beschreibungstext der Anbieterin</w:t>
      </w:r>
    </w:p>
    <w:p>
      <w:pPr>
        <w:jc w:val="left"/>
      </w:pPr>
      <w:r>
        <w:t>„Aus Werkstattauflösung gebe ich eine altfränkische Prägepresse ab. Das Stück stammt aus den 1930er Jahren und ist vollständig bronzegeführt. Die Spindel läuft sauber, der Kniehebel ist spielfrei, der Tiegel zeigt keine Risse. Die Presse wurde bis zuletzt für Blindprägungen auf Leder und Karton eingesetzt. Ich verkaufe von privat unter Ausschluss jeder Gewährleistung. Besichtigung nach Absprache jederzeit möglich."</w:t>
      </w:r>
    </w:p>
    <w:p>
      <w:pPr>
        <w:pStyle w:val="Heading2"/>
      </w:pPr>
      <w:r>
        <w:rPr>
          <w:rFonts w:ascii="Times New Roman" w:hAnsi="Times New Roman"/>
        </w:rPr>
        <w:t>4 Datenblatt der Plattform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Bauart</w:t>
            </w:r>
          </w:p>
        </w:tc>
        <w:tc>
          <w:tcPr>
            <w:tcW w:type="dxa" w:w="4536"/>
          </w:tcPr>
          <w:p>
            <w:r>
              <w:rPr>
                <w:rFonts w:ascii="Times New Roman" w:hAnsi="Times New Roman"/>
                <w:sz w:val="20"/>
              </w:rPr>
              <w:t>Handhebelpresse, altfränkisch</w:t>
            </w:r>
          </w:p>
        </w:tc>
      </w:tr>
      <w:tr>
        <w:tc>
          <w:tcPr>
            <w:tcW w:type="dxa" w:w="4536"/>
          </w:tcPr>
          <w:p>
            <w:r>
              <w:rPr>
                <w:rFonts w:ascii="Times New Roman" w:hAnsi="Times New Roman"/>
                <w:sz w:val="20"/>
              </w:rPr>
              <w:t>Führung</w:t>
            </w:r>
          </w:p>
        </w:tc>
        <w:tc>
          <w:tcPr>
            <w:tcW w:type="dxa" w:w="4536"/>
          </w:tcPr>
          <w:p>
            <w:r>
              <w:rPr>
                <w:rFonts w:ascii="Times New Roman" w:hAnsi="Times New Roman"/>
                <w:sz w:val="20"/>
              </w:rPr>
              <w:t>bronzegeführt</w:t>
            </w:r>
          </w:p>
        </w:tc>
      </w:tr>
      <w:tr>
        <w:tc>
          <w:tcPr>
            <w:tcW w:type="dxa" w:w="4536"/>
          </w:tcPr>
          <w:p>
            <w:r>
              <w:rPr>
                <w:rFonts w:ascii="Times New Roman" w:hAnsi="Times New Roman"/>
                <w:sz w:val="20"/>
              </w:rPr>
              <w:t>Baujahr</w:t>
            </w:r>
          </w:p>
        </w:tc>
        <w:tc>
          <w:tcPr>
            <w:tcW w:type="dxa" w:w="4536"/>
          </w:tcPr>
          <w:p>
            <w:r>
              <w:rPr>
                <w:rFonts w:ascii="Times New Roman" w:hAnsi="Times New Roman"/>
                <w:sz w:val="20"/>
              </w:rPr>
              <w:t>um 1935</w:t>
            </w:r>
          </w:p>
        </w:tc>
      </w:tr>
      <w:tr>
        <w:tc>
          <w:tcPr>
            <w:tcW w:type="dxa" w:w="4536"/>
          </w:tcPr>
          <w:p>
            <w:r>
              <w:rPr>
                <w:rFonts w:ascii="Times New Roman" w:hAnsi="Times New Roman"/>
                <w:sz w:val="20"/>
              </w:rPr>
              <w:t>Tiegelfläche</w:t>
            </w:r>
          </w:p>
        </w:tc>
        <w:tc>
          <w:tcPr>
            <w:tcW w:type="dxa" w:w="4536"/>
          </w:tcPr>
          <w:p>
            <w:r>
              <w:rPr>
                <w:rFonts w:ascii="Times New Roman" w:hAnsi="Times New Roman"/>
                <w:sz w:val="20"/>
              </w:rPr>
              <w:t>18 mal 24 Zentimeter</w:t>
            </w:r>
          </w:p>
        </w:tc>
      </w:tr>
      <w:tr>
        <w:tc>
          <w:tcPr>
            <w:tcW w:type="dxa" w:w="4536"/>
          </w:tcPr>
          <w:p>
            <w:r>
              <w:rPr>
                <w:rFonts w:ascii="Times New Roman" w:hAnsi="Times New Roman"/>
                <w:sz w:val="20"/>
              </w:rPr>
              <w:t>Gewicht</w:t>
            </w:r>
          </w:p>
        </w:tc>
        <w:tc>
          <w:tcPr>
            <w:tcW w:type="dxa" w:w="4536"/>
          </w:tcPr>
          <w:p>
            <w:r>
              <w:rPr>
                <w:rFonts w:ascii="Times New Roman" w:hAnsi="Times New Roman"/>
                <w:sz w:val="20"/>
              </w:rPr>
              <w:t>212 Kilogramm</w:t>
            </w:r>
          </w:p>
        </w:tc>
      </w:tr>
      <w:tr>
        <w:tc>
          <w:tcPr>
            <w:tcW w:type="dxa" w:w="4536"/>
          </w:tcPr>
          <w:p>
            <w:r>
              <w:rPr>
                <w:rFonts w:ascii="Times New Roman" w:hAnsi="Times New Roman"/>
                <w:sz w:val="20"/>
              </w:rPr>
              <w:t>Artikelstandort</w:t>
            </w:r>
          </w:p>
        </w:tc>
        <w:tc>
          <w:tcPr>
            <w:tcW w:type="dxa" w:w="4536"/>
          </w:tcPr>
          <w:p>
            <w:r>
              <w:rPr>
                <w:rFonts w:ascii="Times New Roman" w:hAnsi="Times New Roman"/>
                <w:sz w:val="20"/>
              </w:rPr>
              <w:t>90478 Nürnberg</w:t>
            </w:r>
          </w:p>
        </w:tc>
      </w:tr>
    </w:tbl>
    <w:p>
      <w:pPr>
        <w:pStyle w:val="Heading2"/>
      </w:pPr>
      <w:r>
        <w:rPr>
          <w:rFonts w:ascii="Times New Roman" w:hAnsi="Times New Roman"/>
        </w:rPr>
        <w:t>5 Abgebildete Fotos</w:t>
      </w:r>
    </w:p>
    <w:p>
      <w:pPr>
        <w:jc w:val="left"/>
      </w:pPr>
      <w:r>
        <w:t>Das Inserat enthält drei Fotos: erstens die Presse frontal auf einem Werkstattboden, zweitens eine Nahaufnahme der Spindel und des Kniehebels, drittens eine Aufnahme des Tiegels von schräg oben. Auf keinem der Fotos ist die Führung so weit freigelegt, dass sich die Bronzeführung von außen beurteilen ließe.</w:t>
      </w:r>
    </w:p>
    <w:p>
      <w:pPr>
        <w:pStyle w:val="Heading2"/>
      </w:pPr>
      <w:r>
        <w:rPr>
          <w:rFonts w:ascii="Times New Roman" w:hAnsi="Times New Roman"/>
        </w:rPr>
        <w:t>6 Hinweise der Plattform am Seitenfuß</w:t>
      </w:r>
    </w:p>
    <w:p>
      <w:pPr>
        <w:jc w:val="left"/>
      </w:pPr>
      <w:r>
        <w:t>„Sofortkauf: Mit Betätigen der Schaltfläche verbindlich kaufen geben Sie ein Kaufangebot ab. Der Vertrag kommt zustande, sobald die Anbieterin den Kauf bestätigt. AltWerk wird nicht Vertragspartei und prüft die Angaben der Anbieterinnen und Anbieter nicht."</w:t>
      </w:r>
    </w:p>
    <w:p>
      <w:pPr>
        <w:jc w:val="left"/>
      </w:pPr>
      <w:r>
        <w:t>„Bei Angeboten von privat gilt das Widerrufsrecht für Verbraucherverträge nicht."</w:t>
      </w:r>
    </w:p>
    <w:p>
      <w:pPr>
        <w:jc w:val="left"/>
      </w:pPr>
      <w:r>
        <w:t>Formathinweis: Dieses Aktenstück wird in Times New Roman, 11 pt, mit ausschließlich dezimaler Gliederung ausgegeben.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