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Mitarbeiterinformation — BEM-Betroffenheit und Datenschutzpanne</w:t>
      </w:r>
    </w:p>
    <w:p>
      <w:pPr>
        <w:jc w:val="left"/>
      </w:pPr>
      <w:r>
        <w:rPr>
          <w:b/>
        </w:rPr>
        <w:t>Aktenstück:</w:t>
      </w:r>
      <w:r>
        <w:t xml:space="preserve"> 17</w:t>
      </w:r>
    </w:p>
    <w:p>
      <w:pPr>
        <w:jc w:val="left"/>
      </w:pPr>
      <w:r>
        <w:rPr>
          <w:b/>
        </w:rPr>
        <w:t>Datum:</w:t>
      </w:r>
      <w:r>
        <w:t xml:space="preserve"> 11.05.2026</w:t>
      </w:r>
    </w:p>
    <w:p>
      <w:pPr>
        <w:jc w:val="left"/>
      </w:pPr>
      <w:r>
        <w:rPr>
          <w:b/>
        </w:rPr>
        <w:t>Mandantin:</w:t>
      </w:r>
      <w:r>
        <w:t xml:space="preserve"> Frischetrans Mittelrhein GmbH</w:t>
      </w:r>
    </w:p>
    <w:p>
      <w:pPr>
        <w:jc w:val="left"/>
      </w:pPr>
      <w:r>
        <w:rPr>
          <w:b/>
        </w:rPr>
        <w:t>Bearbeiter:</w:t>
      </w:r>
      <w:r>
        <w:t xml:space="preserve"> RA Lukas Drosten / DSB Markus Feilke / HR-Leitung Frischetrans</w:t>
      </w:r>
    </w:p>
    <w:p/>
    <w:p>
      <w:pPr>
        <w:pStyle w:val="Heading2"/>
      </w:pPr>
      <w:r>
        <w:rPr>
          <w:rFonts w:ascii="Times New Roman" w:hAnsi="Times New Roman"/>
        </w:rPr>
        <w:t>1. Ausgangslage</w:t>
      </w:r>
    </w:p>
    <w:p>
      <w:pPr>
        <w:jc w:val="left"/>
      </w:pPr>
      <w:r>
        <w:t xml:space="preserve">Unter den 280 vom Datenverlust betroffenen Mitarbeitern befinden sich </w:t>
      </w:r>
      <w:r>
        <w:rPr>
          <w:b/>
        </w:rPr>
        <w:t>38 Personen</w:t>
      </w:r>
      <w:r>
        <w:t>, die Gesundheitsdaten aus BEM-Verfahren (Betriebliches Eingliederungsmanagement, § 167 Abs. 2 SGB IX) in den abgeflossenen Systemen gespeichert hatten. Diese 38 Personen erhalten eine gesonderte, individuellere Benachrichtigung, die über das allgemeine Mitarbeiterschreiben (Aktenstück 12, Version A) hinausgeht.</w:t>
      </w:r>
    </w:p>
    <w:p/>
    <w:p>
      <w:pPr>
        <w:pStyle w:val="Heading2"/>
      </w:pPr>
      <w:r>
        <w:rPr>
          <w:rFonts w:ascii="Times New Roman" w:hAnsi="Times New Roman"/>
        </w:rPr>
        <w:t>2. BEM-spezifische Information — Ergänzungsschreiben</w:t>
      </w:r>
    </w:p>
    <w:p>
      <w:pPr>
        <w:jc w:val="left"/>
      </w:pPr>
      <w:r>
        <w:t xml:space="preserve">Das folgende Schreiben wird den 38 BEM-betroffenen Mitarbeitern </w:t>
      </w:r>
      <w:r>
        <w:rPr>
          <w:b/>
        </w:rPr>
        <w:t>persönlich und in versiegeltem Umschlag</w:t>
      </w:r>
      <w:r>
        <w:t xml:space="preserve"> übergeben — durch die jeweilige Teamleitung oder direkt durch die HR-Abteilung. Kein offener Aushang, keine E-Mail-Zustellung.</w:t>
      </w:r>
    </w:p>
    <w:p/>
    <w:p>
      <w:pPr>
        <w:jc w:val="left"/>
      </w:pPr>
      <w:r>
        <w:t>Frischetrans Mittelrhein GmbH</w:t>
      </w:r>
    </w:p>
    <w:p>
      <w:pPr>
        <w:jc w:val="left"/>
      </w:pPr>
      <w:r>
        <w:t>Binger Straße 142</w:t>
      </w:r>
    </w:p>
    <w:p>
      <w:pPr>
        <w:jc w:val="left"/>
      </w:pPr>
      <w:r>
        <w:t>55131 Mainz</w:t>
      </w:r>
    </w:p>
    <w:p>
      <w:pPr>
        <w:jc w:val="left"/>
      </w:pPr>
      <w:r>
        <w:t>Mainz, den 11.05.2026</w:t>
      </w:r>
    </w:p>
    <w:p>
      <w:pPr>
        <w:jc w:val="left"/>
      </w:pPr>
      <w:r>
        <w:rPr>
          <w:b/>
        </w:rPr>
        <w:t>Streng vertraulich — Nur für Sie persönlich</w:t>
      </w:r>
    </w:p>
    <w:p>
      <w:pPr>
        <w:jc w:val="left"/>
      </w:pPr>
      <w:r>
        <w:rPr>
          <w:b/>
        </w:rPr>
        <w:t>[Name der/des Betroffenen]</w:t>
      </w:r>
    </w:p>
    <w:p>
      <w:pPr>
        <w:jc w:val="left"/>
      </w:pPr>
      <w:r>
        <w:rPr>
          <w:b/>
        </w:rPr>
        <w:t>Betreff: Ergänzende vertrauliche Information zum Datenschutzvorfall — Ihre BEM-Daten</w:t>
      </w:r>
    </w:p>
    <w:p>
      <w:pPr>
        <w:jc w:val="left"/>
      </w:pPr>
      <w:r>
        <w:t>Sehr geehrte/r [Anrede] [Name],</w:t>
      </w:r>
    </w:p>
    <w:p>
      <w:pPr>
        <w:jc w:val="left"/>
      </w:pPr>
      <w:r>
        <w:t>Sie haben bereits unser allgemeines Schreiben vom 11.05.2026 zum Datenschutzvorfall erhalten. Wir müssen Sie mit diesem Schreiben über einen besonderen Umstand informieren, der ausschließlich Sie und eine kleinere Gruppe von Kollegen betrifft.</w:t>
      </w:r>
    </w:p>
    <w:p>
      <w:pPr>
        <w:jc w:val="left"/>
      </w:pPr>
      <w:r>
        <w:rPr>
          <w:b/>
        </w:rPr>
        <w:t>Was ist betroffen?</w:t>
      </w:r>
    </w:p>
    <w:p>
      <w:pPr>
        <w:jc w:val="left"/>
      </w:pPr>
      <w:r>
        <w:t>Im Rahmen des Ransomware-Angriffs wurden leider auch Daten aus dem Betrieblichen Eingliederungsmanagement (BEM) von den Angreifern entwendet. Zu den betroffenen Daten können im Rahmen Ihres BEM-Verfahrens erfasste Informationen gehören — zum Beispiel ärztliche Bescheinigungen, Informationen zu Ihrer Erkrankung und über den Verlauf Ihrer Wiedereingliederung.</w:t>
      </w:r>
    </w:p>
    <w:p>
      <w:pPr>
        <w:jc w:val="left"/>
      </w:pPr>
      <w:r>
        <w:t>Wir wissen, dass diese Informationen zu den persönlichsten überhaupt gehören. Es tut uns außerordentlich leid, dass diese Informationen ungewollt in die Hände von Kriminellen geraten sind.</w:t>
      </w:r>
    </w:p>
    <w:p>
      <w:pPr>
        <w:jc w:val="left"/>
      </w:pPr>
      <w:r>
        <w:rPr>
          <w:b/>
        </w:rPr>
        <w:t>Was bedeutet das für Sie konkret?</w:t>
      </w:r>
    </w:p>
    <w:p>
      <w:pPr>
        <w:pStyle w:val="ListBullet"/>
      </w:pPr>
      <w:r>
        <w:t>Die kriminellen Täter haben die gestohlenen Daten noch nicht veröffentlicht. Es gibt derzeit keine Hinweise, dass Ihre Gesundheitsdaten im Internet zugänglich sind.</w:t>
      </w:r>
    </w:p>
    <w:p>
      <w:pPr>
        <w:pStyle w:val="ListBullet"/>
      </w:pPr>
      <w:r>
        <w:t>Die Strafverfolgungsbehörden (Kriminalpolizei Mainz) und das BSI sind eingeschaltet und ermitteln aktiv.</w:t>
      </w:r>
    </w:p>
    <w:p>
      <w:pPr>
        <w:pStyle w:val="ListBullet"/>
      </w:pPr>
      <w:r>
        <w:t>Unser externer Datenschutzbeauftragter hat die Datenschutzbehörde (LfDI Rheinland-Pfalz) informiert, die die Angelegenheit begleitet.</w:t>
      </w:r>
    </w:p>
    <w:p>
      <w:pPr>
        <w:pStyle w:val="ListBullet"/>
      </w:pPr>
      <w:r>
        <w:t>Wir beobachten die Aktivitäten der Tätergruppe rund um die Uhr und werden Sie unverzüglich informieren, sollte es zu einer Veröffentlichung kommen.</w:t>
      </w:r>
    </w:p>
    <w:p>
      <w:pPr>
        <w:jc w:val="left"/>
      </w:pPr>
      <w:r>
        <w:rPr>
          <w:b/>
        </w:rPr>
        <w:t>Was sollten Sie tun?</w:t>
      </w:r>
    </w:p>
    <w:p>
      <w:pPr>
        <w:pStyle w:val="ListNumber"/>
      </w:pPr>
      <w:r>
        <w:rPr>
          <w:b/>
        </w:rPr>
        <w:t>Ruhe bewahren</w:t>
      </w:r>
      <w:r>
        <w:t xml:space="preserve"> — die Wahrscheinlichkeit, dass Ihre Daten gezielt gegen Sie verwendet werden, ist gering.</w:t>
      </w:r>
    </w:p>
    <w:p>
      <w:pPr>
        <w:pStyle w:val="ListNumber"/>
      </w:pPr>
      <w:r>
        <w:t xml:space="preserve">Wenn Sie der Meinung sind, dass jemand versucht, Sie mit diesen Informationen zu erpressen oder zu bedrohen, wenden Sie sich sofort an die Polizei </w:t>
      </w:r>
      <w:r>
        <w:rPr>
          <w:b/>
        </w:rPr>
        <w:t>und</w:t>
      </w:r>
      <w:r>
        <w:t xml:space="preserve"> an uns.</w:t>
      </w:r>
    </w:p>
    <w:p>
      <w:pPr>
        <w:pStyle w:val="ListNumber"/>
      </w:pPr>
      <w:r>
        <w:t>Falls Sie psychisch belastet sind durch die Nachricht, nehmen Sie unser Angebot an:</w:t>
      </w:r>
    </w:p>
    <w:p>
      <w:pPr>
        <w:jc w:val="left"/>
      </w:pPr>
      <w:r>
        <w:rPr>
          <w:b/>
        </w:rPr>
        <w:t>Unser Hilfsangebot:</w:t>
      </w:r>
    </w:p>
    <w:p>
      <w:pPr>
        <w:jc w:val="left"/>
      </w:pPr>
      <w:r>
        <w:t xml:space="preserve">Wir haben in Absprache mit dem Betriebsrat ein </w:t>
      </w:r>
      <w:r>
        <w:rPr>
          <w:b/>
        </w:rPr>
        <w:t>kostenloses und anonymes Beratungsangebot</w:t>
      </w:r>
      <w:r>
        <w:t xml:space="preserve"> für die betroffenen Mitarbeiter eingerichtet:</w:t>
      </w:r>
    </w:p>
    <w:p>
      <w:pPr>
        <w:jc w:val="left"/>
      </w:pPr>
      <w:r>
        <w:t>Externe Mitarbeiterberatung (EAP):</w:t>
      </w:r>
    </w:p>
    <w:p>
      <w:pPr>
        <w:jc w:val="left"/>
      </w:pPr>
      <w:r>
        <w:t>Counselling Rheinland GmbH (unabhängig, streng vertraulich)</w:t>
      </w:r>
    </w:p>
    <w:p>
      <w:pPr>
        <w:jc w:val="left"/>
      </w:pPr>
      <w:r>
        <w:t>Freecall: 0800 / 4473 0000 (täglich 0–24 Uhr)</w:t>
      </w:r>
    </w:p>
    <w:p>
      <w:pPr>
        <w:jc w:val="left"/>
      </w:pPr>
      <w:r>
        <w:t>E-Mail: bem-hilfe@counselling-rheinland.de</w:t>
      </w:r>
    </w:p>
    <w:p>
      <w:pPr>
        <w:jc w:val="left"/>
      </w:pPr>
      <w:r>
        <w:t>(Bitte bei Erstkontakt: Code FTMCARE2026 angeben)</w:t>
      </w:r>
    </w:p>
    <w:p>
      <w:pPr>
        <w:jc w:val="left"/>
      </w:pPr>
      <w:r>
        <w:t>Externer Datenschutzbeauftragter:</w:t>
      </w:r>
    </w:p>
    <w:p>
      <w:pPr>
        <w:jc w:val="left"/>
      </w:pPr>
      <w:r>
        <w:t>Markus Feilke — direkte Durchwahl für BEM-Betroffene: +49 6131 9944-12</w:t>
      </w:r>
    </w:p>
    <w:p>
      <w:pPr>
        <w:jc w:val="left"/>
      </w:pPr>
      <w:r>
        <w:t>(Terminvereinbarung auch außerhalb der Geschäftszeiten)</w:t>
      </w:r>
    </w:p>
    <w:p>
      <w:pPr>
        <w:jc w:val="left"/>
      </w:pPr>
      <w:r>
        <w:rPr>
          <w:b/>
        </w:rPr>
        <w:t>Ihre Rechte:</w:t>
      </w:r>
    </w:p>
    <w:p>
      <w:pPr>
        <w:pStyle w:val="ListBullet"/>
      </w:pPr>
      <w:r>
        <w:t>Sie haben das Recht, sich beim Landesbeauftragten für den Datenschutz und die Informationsfreiheit Rheinland-Pfalz (LfDI RLP) zu beschweren: www.datenschutz.rlp.de, Telefon: +49 6131 8920-0</w:t>
      </w:r>
    </w:p>
    <w:p>
      <w:pPr>
        <w:pStyle w:val="ListBullet"/>
      </w:pPr>
      <w:r>
        <w:t>Sie haben das Recht auf Auskunft über die über Sie gespeicherten Daten (Art. 15 DSGVO) — richten Sie Ihre Anfrage an den DSB Markus Feilke.</w:t>
      </w:r>
    </w:p>
    <w:p>
      <w:pPr>
        <w:pStyle w:val="ListBullet"/>
      </w:pPr>
      <w:r>
        <w:t>Sie haben das Recht auf Schadensersatz (Art. 82 DSGVO), sofern Ihnen durch die Datenpanne ein nachweisbarer Schaden entsteht.</w:t>
      </w:r>
    </w:p>
    <w:p>
      <w:pPr>
        <w:jc w:val="left"/>
      </w:pPr>
      <w:r>
        <w:t>Wir bedauern diesen Vorfall zutiefst. Das Vertrauen, das Sie uns durch Ihre Teilnahme am BEM entgegengebracht haben, war und ist für uns eine besondere Verantwortung. Wir nehmen diese Verantwortung ernst.</w:t>
      </w:r>
    </w:p>
    <w:p>
      <w:pPr>
        <w:jc w:val="left"/>
      </w:pPr>
      <w:r>
        <w:t>Mit freundlichen Grüßen und aufrichtigem Bedauern</w:t>
      </w:r>
    </w:p>
    <w:p>
      <w:pPr>
        <w:jc w:val="left"/>
      </w:pPr>
      <w:r>
        <w:t>Theresia Wallbruck</w:t>
      </w:r>
    </w:p>
    <w:p>
      <w:pPr>
        <w:jc w:val="left"/>
      </w:pPr>
      <w:r>
        <w:t>Geschäftsführerin</w:t>
      </w:r>
    </w:p>
    <w:p>
      <w:pPr>
        <w:jc w:val="left"/>
      </w:pPr>
      <w:r>
        <w:t>Frischetrans Mittelrhein GmbH</w:t>
      </w:r>
    </w:p>
    <w:p>
      <w:pPr>
        <w:jc w:val="left"/>
      </w:pPr>
      <w:r>
        <w:rPr>
          <w:i/>
        </w:rPr>
        <w:t>und</w:t>
      </w:r>
    </w:p>
    <w:p>
      <w:pPr>
        <w:jc w:val="left"/>
      </w:pPr>
      <w:r>
        <w:t>Markus Feilke</w:t>
      </w:r>
    </w:p>
    <w:p>
      <w:pPr>
        <w:jc w:val="left"/>
      </w:pPr>
      <w:r>
        <w:t>Externer Datenschutzbeauftragter</w:t>
      </w:r>
    </w:p>
    <w:p/>
    <w:p>
      <w:pPr>
        <w:pStyle w:val="Heading2"/>
      </w:pPr>
      <w:r>
        <w:rPr>
          <w:rFonts w:ascii="Times New Roman" w:hAnsi="Times New Roman"/>
        </w:rPr>
        <w:t>3. Organisatorische Maßnahmen bei der Übergabe</w:t>
      </w:r>
    </w:p>
    <w:p>
      <w:pPr>
        <w:pStyle w:val="Heading3"/>
      </w:pPr>
      <w:r>
        <w:rPr>
          <w:rFonts w:ascii="Times New Roman" w:hAnsi="Times New Roman"/>
        </w:rPr>
        <w:t>3.1 Identifikation der 38 BEM-Betroffenen</w:t>
      </w:r>
    </w:p>
    <w:p>
      <w:pPr>
        <w:jc w:val="left"/>
      </w:pPr>
      <w:r>
        <w:t>Die Liste der 38 betroffenen Mitarbeiter wurde durch die HR-Leiterin Barbara Seifert erstellt. Die Liste wurde in einem separaten, mit Passwort gesicherten und verschlüsselten Dokument geführt und ist nur dem DSB, der HR-Leiterin, der Geschäftsführerin und RA Drosten zugänglich.</w:t>
      </w:r>
    </w:p>
    <w:p>
      <w:pPr>
        <w:jc w:val="left"/>
      </w:pPr>
      <w:r>
        <w:rPr>
          <w:b/>
        </w:rPr>
        <w:t>Wichtig:</w:t>
      </w:r>
      <w:r>
        <w:t xml:space="preserve"> Die Tatsache, dass ein Mitarbeiter ein BEM-Schreiben erhalten hat, darf keinem Kollegen, keinem Vorgesetzten und keiner sonstigen Person bekannt werden. Absolute Vertraulichkeit ist geboten.</w:t>
      </w:r>
    </w:p>
    <w:p>
      <w:pPr>
        <w:pStyle w:val="Heading3"/>
      </w:pPr>
      <w:r>
        <w:rPr>
          <w:rFonts w:ascii="Times New Roman" w:hAnsi="Times New Roman"/>
        </w:rPr>
        <w:t>3.2 Übergabeprotokoll</w:t>
      </w:r>
    </w:p>
    <w:p>
      <w:pPr>
        <w:jc w:val="left"/>
      </w:pPr>
      <w:r>
        <w:t>Alle 38 Schreiben wurden am 11.05.2026 zwischen 11:00 und 14:30 Uhr im gesonderten Besprechungsraum 2 (Binger Straße 142, EG rechts) unter Ausschluss Dritter persönlich übergeben. Betroffene Mitarbeiter im Außendienst / im Fahrerbetrieb erhielten das Schreiben per Einschreiben an die private Wohnanschrift.</w:t>
      </w:r>
    </w:p>
    <w:p>
      <w:pPr>
        <w:jc w:val="left"/>
      </w:pPr>
      <w:r>
        <w:t>Jeder Betroffene hat den Empfang durch Unterschrift auf einer vertraulichen Empfangsliste bestätigt. Die Empfangsliste ist in der physischen Mandantenakte der Kanzlei Drosten &amp; Pekonkur hinterlegt.</w:t>
      </w:r>
    </w:p>
    <w:p/>
    <w:p>
      <w:pPr>
        <w:pStyle w:val="Heading2"/>
      </w:pPr>
      <w:r>
        <w:rPr>
          <w:rFonts w:ascii="Times New Roman" w:hAnsi="Times New Roman"/>
        </w:rPr>
        <w:t>4. Betriebsratsinformation (Koordination mit Aktenstück 18)</w:t>
      </w:r>
    </w:p>
    <w:p>
      <w:pPr>
        <w:jc w:val="left"/>
      </w:pPr>
      <w:r>
        <w:t>Der Betriebsrat wurde in der Sitzung vom 11.05.2026 über das Vorgehen bei der BEM-Mitarbeiterinformation informiert. Der Betriebsrat hat zugestimmt, dass das vorliegende Verfahren (vertrauliche Einzelübergabe, EAP-Angebot) angemessen ist.</w:t>
      </w:r>
    </w:p>
    <w:p>
      <w:pPr>
        <w:jc w:val="left"/>
      </w:pPr>
      <w:r>
        <w:t>Der Betriebsrat hat darauf hingewiesen, dass Mitarbeiter, die Beratungsbedarf haben, auch über den Betriebsrat Kontakt aufnehmen können (BR-Vorsitzende: Klaus Hoffmann, Zimmer 112).</w:t>
      </w:r>
    </w:p>
    <w:p/>
    <w:p>
      <w:pPr>
        <w:pStyle w:val="Heading2"/>
      </w:pPr>
      <w:r>
        <w:rPr>
          <w:rFonts w:ascii="Times New Roman" w:hAnsi="Times New Roman"/>
        </w:rPr>
        <w:t>5. Monitoring und Folge-Kommunikation</w:t>
      </w:r>
    </w:p>
    <w:p>
      <w:pPr>
        <w:jc w:val="left"/>
      </w:pPr>
      <w:r>
        <w:t>RA Drosten und DSB Feilke beobachten die Leakseiten der Tätergruppe auf Veröffentlichung. Im Falle einer Veröffentlichung wird eine sofortige Folge-Kommunikation an die 38 Betroffenen veranlasst.</w:t>
      </w:r>
    </w:p>
    <w:p>
      <w:pPr>
        <w:jc w:val="left"/>
      </w:pPr>
      <w:r>
        <w:t>Geplantes nächstes Kommunikationsupdate an die Mitarbeiter: 25.05.2026 (soweit bis dahin keine wesentlichen neuen Erkenntnisse).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Frischetrans Mittelrhein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Frischetrans Mittelrhein GmbH</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