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Antwortentwurf an die Datenschutzaufsicht</w:t>
      </w:r>
    </w:p>
    <w:p>
      <w:pPr>
        <w:jc w:val="left"/>
      </w:pPr>
      <w:r>
        <w:t>RheinMain Präzisionstechnik GmbH</w:t>
      </w:r>
    </w:p>
    <w:p>
      <w:pPr>
        <w:jc w:val="left"/>
      </w:pPr>
      <w:r>
        <w:t>Hanauer Landstraße 188</w:t>
      </w:r>
    </w:p>
    <w:p>
      <w:pPr>
        <w:jc w:val="left"/>
      </w:pPr>
      <w:r>
        <w:t>60314 Frankfurt am Main</w:t>
      </w:r>
    </w:p>
    <w:p>
      <w:pPr>
        <w:jc w:val="left"/>
      </w:pPr>
      <w:r>
        <w:t>An den Hessischen Beauftragten für Datenschutz und Informationsfreiheit</w:t>
      </w:r>
    </w:p>
    <w:p>
      <w:pPr>
        <w:jc w:val="left"/>
      </w:pPr>
      <w:r>
        <w:t>Referat Wirtschaft, Beschäftigtendatenschutz und internationale Datentransfers</w:t>
      </w:r>
    </w:p>
    <w:p>
      <w:pPr>
        <w:jc w:val="left"/>
      </w:pPr>
      <w:r>
        <w:t>Frankfurt am Main, 28.05.2026</w:t>
      </w:r>
    </w:p>
    <w:p>
      <w:pPr>
        <w:pStyle w:val="Heading2"/>
      </w:pPr>
      <w:r>
        <w:rPr>
          <w:rFonts w:ascii="Times New Roman" w:hAnsi="Times New Roman"/>
        </w:rPr>
        <w:t>Ihr Auskunftsersuchen vom 12.05.2026, Az. HBDI-4.2-DS-2026-0512-PTG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nehmen zu Ihrem Auskunftsersuchen fristgerecht Stellung und legen die in der Anlage bezeichnete Dokumentation vor.</w:t>
      </w:r>
    </w:p>
    <w:p>
      <w:pPr>
        <w:jc w:val="left"/>
      </w:pPr>
      <w:r>
        <w:t>Die RheinMain Präzisionstechnik GmbH nutzt CloudSuite Assist zur Bearbeitung von B2B-Kundenkontakten, Supporttickets und Ersatzteilvorgängen. Verantwortlicher ist die RheinMain Präzisionstechnik GmbH. Vertragspartner ist CloudSuite Ireland Ltd.; technische Plattformbetreiberin und US-Importeurin ist CloudSuite Assist Inc. Es kommt zu einem Drittlandbezug durch anlassbezogene Supportzugriffe aus den USA, Telemetrieverarbeitung in den USA und das Zusatzmodul ReplyPilot.</w:t>
      </w:r>
    </w:p>
    <w:p>
      <w:pPr>
        <w:jc w:val="left"/>
      </w:pPr>
      <w:r>
        <w:t>Eine frühere Berufung auf Safe Harbor oder EU-US Privacy Shield erfolgt nicht. Die interne Formulierung eines Mitarbeiters, der Anbieter sei "Privacy Shield zertifiziert", war ungenau und ist korrigiert worden.</w:t>
      </w:r>
    </w:p>
    <w:p>
      <w:pPr>
        <w:jc w:val="left"/>
      </w:pPr>
      <w:r>
        <w:t>Für die CloudSuite Assist Inc. haben wir den EU-US Data Privacy Framework-Status zum Stand 17.05.2026 dokumentiert. Die Dokumentation ergibt eine aktive Zertifizierung für CRM-, Support- und Service-Telemetriedaten. Da der konkrete Produktzuschnitt ReplyPilot sowie einzelne Unterauftragsverarbeiter nicht vollständig aus dem DPF-Scope hervorgehen, stützen wir die Verarbeitung nicht pauschal allein auf DPF, sondern dokumentieren ergänzend die Standardvertragsklauseln 2021/914, Modul 2, sowie ein Transfer Impact Assessment.</w:t>
      </w:r>
    </w:p>
    <w:p>
      <w:pPr>
        <w:jc w:val="left"/>
      </w:pPr>
      <w:r>
        <w:t>Für das Zusatzmodul ReplyPilot und den Unterauftragsverarbeiter NorthPeak Analytics LLC haben wir eine Einschränkung beschlossen: Tickets mit erhöhtem Schutzbedarf, Rechtsfallbezug, Personalbezug oder sensiblen Freitextangaben werden nicht an ReplyPilot übermittelt. Der Zugriff des Subprozessors TicketForge LLC ist bis zur Rollenklärung deaktiviert.</w:t>
      </w:r>
    </w:p>
    <w:p>
      <w:pPr>
        <w:jc w:val="left"/>
      </w:pPr>
      <w:r>
        <w:t>Als Anlagen übersenden wir:</w:t>
      </w:r>
    </w:p>
    <w:p>
      <w:pPr>
        <w:pStyle w:val="ListNumber"/>
      </w:pPr>
      <w:r>
        <w:t>Transferregister- und VVT-Auszug CloudSuite Assist.</w:t>
      </w:r>
    </w:p>
    <w:p>
      <w:pPr>
        <w:pStyle w:val="ListNumber"/>
      </w:pPr>
      <w:r>
        <w:t>DPF-Prüfvermerk mit Scope-Bewertung.</w:t>
      </w:r>
    </w:p>
    <w:p>
      <w:pPr>
        <w:pStyle w:val="ListNumber"/>
      </w:pPr>
      <w:r>
        <w:t>SCC-Modul-2-Arbeitsfassung mit Annex-I-III-Übersicht.</w:t>
      </w:r>
    </w:p>
    <w:p>
      <w:pPr>
        <w:pStyle w:val="ListNumber"/>
      </w:pPr>
      <w:r>
        <w:t>Transfer Impact Assessment vom 20.05.2026.</w:t>
      </w:r>
    </w:p>
    <w:p>
      <w:pPr>
        <w:pStyle w:val="ListNumber"/>
      </w:pPr>
      <w:r>
        <w:t>TOM- und Supplementary-Measures-Vermerk.</w:t>
      </w:r>
    </w:p>
    <w:p>
      <w:pPr>
        <w:pStyle w:val="ListNumber"/>
      </w:pPr>
      <w:r>
        <w:t>Subprozessorenübersicht.</w:t>
      </w:r>
    </w:p>
    <w:p>
      <w:pPr>
        <w:pStyle w:val="ListNumber"/>
      </w:pPr>
      <w:r>
        <w:t>Maßnahmen- und Reviewplan.</w:t>
      </w:r>
    </w:p>
    <w:p>
      <w:pPr>
        <w:jc w:val="left"/>
      </w:pPr>
      <w:r>
        <w:t>Offen sind derzeit noch die Anbieterbestätigung zum ReplyPilot-Scope, die vollständige Rollenbeschreibung von TicketForge LLC und die technische Bewertung einer EU-Key-Option. Wir haben hierzu verbindliche Fristen gesetzt und werden die Nachweise nachreichen.</w:t>
      </w:r>
    </w:p>
    <w:p>
      <w:pPr>
        <w:jc w:val="left"/>
      </w:pPr>
      <w:r>
        <w:t>Mit freundlichen Grüßen</w:t>
      </w:r>
    </w:p>
    <w:p>
      <w:pPr>
        <w:jc w:val="left"/>
      </w:pPr>
      <w:r>
        <w:t>RheinMain Präzisionstechnik GmbH</w:t>
      </w:r>
    </w:p>
    <w:p>
      <w:pPr>
        <w:jc w:val="left"/>
      </w:pPr>
      <w:r>
        <w:t>Geschäftsführung / Datenschutzkoordination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RheinMain Präzisionstechnik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RheinMain Präzisionstechnik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HBDI-4.2-DS-2026-0512-PTG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