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Klotzkette Rechtsanwaltsgesellschaft mbH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Friedrichstraße 112 · 10117 Berlin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Tel.: 030 / 22 44 88-0 · steinkamp@klotzkette-recht.de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das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Amtsgericht Stuttgart — Nachlassgericht —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Abteilung 24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Hauffstraße 5, 70190 Stuttgart</w:t>
      </w:r>
    </w:p>
    <w:p>
      <w:pPr>
        <w:spacing w:after="100"/>
      </w:pPr>
      <w:r>
        <w:t xml:space="preserve"/>
      </w:r>
    </w:p>
    <w:p>
      <w:pPr>
        <w:spacing w:after="400"/>
        <w:jc w:val="righ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Berlin, 30. Mai 2025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Antrag auf Erteilung eines gemeinschaftlichen Erbscheins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Az. Nachlassgericht: 24 VI 213/25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Unsere Az.: KlKette 025/0422-ERB-EDE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Antragstellerin: Dr. Henrike Edelmann, Bodenseering 7, 78462 Konstanz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vertreten durch: RAin Sabine Steinkamp, Klotzkette Rechtsanwaltsgesellschaft mbH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Erblasser: Prof. Dr. Reinhard Edelmann, geb. 03.02.1947, verst. 12.03.2025, zuletzt wohnhaft Sonnenbergstraße 38a, 70195 Stuttgart.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t xml:space="preserve">I. Antrag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Die Antragstellerin beantragt die Erteilung eines gemeinschaftlichen Erbscheins, der ausweist: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4D1CA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shd w:fill="D4D1CA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Erbe</w:t>
            </w:r>
          </w:p>
        </w:tc>
        <w:tc>
          <w:tcPr>
            <w:shd w:fill="D4D1CA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Geburtsdatum</w:t>
            </w:r>
          </w:p>
        </w:tc>
        <w:tc>
          <w:tcPr>
            <w:shd w:fill="D4D1CA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Wohnort</w:t>
            </w:r>
          </w:p>
        </w:tc>
        <w:tc>
          <w:tcPr>
            <w:shd w:fill="D4D1CA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Erbquote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Marlies Edelmann-Praun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09.03.1964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Stuttgart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1/3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Dr. Henrike Edelmann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17.09.1973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Konstanz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1/3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Marie-Theres Edelmann-Berlepsch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11.02.1984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Hamburg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1/3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t xml:space="preserve">II. Sachverhalt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Der Erblasser hat am 09.11.2019 ein formwirksames eigenhändiges Testament errichtet, in dem er Marlies Edelmann-Praun, Dr. Henrike Edelmann, Constantin Edelmann und Marie-Theres Edelmann-Berlepsch zu je 1/4 als Erben eingesetzt hat. Das Testament wurde vom Nachlassgericht Stuttgart am 28.03.2025 eröffnet.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Constantin Edelmann, geb. 04.06.1976, hat am 29.04.2025 beim Nachlassgericht Stuttgart die Erbschaft ausgeschlagen. Gemäß Paragraf 1953 Abs. 2 BGB fällt der Anteil Constantins den übrigen drei Erben proportional zu ihren bisherigen Erbteilen an. Jede der drei Verbliebenen erbt damit zu 1/3.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t xml:space="preserve">III. Beigefügte Unterlagen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1. Beglaubigte Abschrift Testament 09.11.2019 [K 1]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 Eröffnungsprotokoll Nachlassgericht 28.03.2025 [K 2]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 Ausschlagungsprotokoll Constantin Edelmann 29.04.2025 [K 3]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4. Vollmacht Dr. Henrike Edelmann (Original) [K 4]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5. Sterbeurkunde Prof. Dr. Edelmann [K 5 — wird nachgereicht]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6. Heiratsurkunde Edelmann/Edelmann-Praun [K 6 — beantragt]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7. Geburtsurkunde Dr. Henrike Edelmann [K 7]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8. Geburtsurkunde Marie-Theres Edelmann-Berlepsch [K 8 — beantragt]</w:t>
      </w:r>
    </w:p>
    <w:p>
      <w:pPr>
        <w:spacing w:after="100"/>
      </w:pPr>
      <w:r>
        <w:t xml:space="preserve"/>
      </w:r>
    </w:p>
    <w:p>
      <w:pPr>
        <w:spacing w:after="200" w:before="600"/>
      </w:pPr>
      <w:r>
        <w:rPr>
          <w:rFonts w:ascii="Calibri" w:cs="Calibri" w:eastAsia="Calibri" w:hAnsi="Calibri"/>
          <w:sz w:val="22"/>
          <w:szCs w:val="22"/>
        </w:rPr>
        <w:t xml:space="preserve">Mit freundlichen Grüßen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RAin Sabine Steinkamp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Fachanwältin Erbrecht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Klotzkette Rechtsanwaltsgesellschaft mbH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Klotzkette Rechtsanwaltsgesellschaft 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KLOTZKETTE RECHTSANWALTSGESELLSCHAFT MBH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Erbscheinsantrag LG Stuttgart Entwurf</dc:title>
  <dc:creator>Perplexity Computer</dc:creator>
  <cp:lastModifiedBy>Un-named</cp:lastModifiedBy>
  <cp:revision>1</cp:revision>
  <dcterms:created xsi:type="dcterms:W3CDTF">2026-05-30T14:37:22.656Z</dcterms:created>
  <dcterms:modified xsi:type="dcterms:W3CDTF">2026-05-30T14:37:22.656Z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