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Rechtsanwalt Dr. Jochen Appelt | Goettingen</w:t>
      </w:r>
    </w:p>
    <w:p>
      <w:pPr>
        <w:pStyle w:val="Heading1"/>
      </w:pPr>
      <w:r>
        <w:t>Duplik</w:t>
      </w:r>
    </w:p>
    <w:p>
      <w:r>
        <w:t>Landgericht Kassel, Az. 4 O 318/26</w:t>
      </w:r>
    </w:p>
    <w:p>
      <w:pPr>
        <w:pStyle w:val="Heading2"/>
      </w:pPr>
      <w:r>
        <w:t>Erwiderung auf die Replik</w:t>
      </w:r>
    </w:p>
    <w:p>
      <w:r>
        <w:t>Die Beklagte haelt an ihrer Rechtsauffassung fest und beantragt vorsorglich, ueber die Umstaende der Vertragsverhandlungen und die tatsaechliche wirtschaftliche Lage der Schuldnerin am 18.12.2025 Beweis durch Sachverstaendigengutachten und Zeugenvernehmung zu erheben.</w:t>
      </w:r>
    </w:p>
    <w:p/>
    <w:p>
      <w:r>
        <w:t>Dr. Jochen Appelt, Rechtsanwalt</w:t>
      </w:r>
    </w:p>
    <w:sectPr w:rsidR="00FC693F" w:rsidRPr="0006063C" w:rsidSect="00034616">
      <w:headerReference w:type="default" r:id="rId9"/>
      <w:footerReference w:type="default" r:id="rId10"/>
      <w:pgSz w:w="12240" w:h="15840"/>
      <w:pgMar w:top="1440" w:right="1800" w:bottom="1440" w:left="1800"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Jochen Appelt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2"/>
      </w:rPr>
      <w:t>RECHTSANWALT DR. JOCHEN APPELT</w:t>
    </w:r>
  </w:p>
  <w:p>
    <w:pPr>
      <w:jc w:val="left"/>
      <w:pBdr>
        <w:bottom w:val="single" w:sz="8" w:space="2" w:color="8A6A1F"/>
      </w:pBdr>
    </w:pPr>
    <w:r>
      <w:rPr>
        <w:rFonts w:ascii="Times New Roman" w:hAnsi="Times New Roman"/>
        <w:color w:val="6B6B66"/>
        <w:sz w:val="16"/>
      </w:rPr>
      <w:t>Rechtsanwaltskanzlei · Az. 4 O 318/26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