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Rechtsanwalt Dr. Konstantin Wehmeyer – Insolvenzverwalter</w:t>
        <w:br/>
        <w:t>Hansastrasse 90, 44137 Dortmund</w:t>
      </w:r>
    </w:p>
    <w:p>
      <w:pPr>
        <w:pStyle w:val="Heading1"/>
      </w:pPr>
      <w:r>
        <w:t>Duplik des Insolvenzverwalters</w:t>
      </w:r>
    </w:p>
    <w:p>
      <w:r>
        <w:t>An das Landgericht Dortmund – Az. 8 O 112/26</w:t>
      </w:r>
    </w:p>
    <w:p>
      <w:r>
        <w:t>Die Klaegerseite haelt an der Saldodifferenzbetrachtung Hoechststand zu Endsaldo fest: Am 05.02.2026 betrug die Kontokorrentschuld EUR 309.900,00, am Ende des Anfechtungszeitraums (15.04.2026) noch EUR 226.300,00. Die Rueckfuehrung von EUR 83.600,00 ist in einen inkongruenten Teil (Rueckfuehrung der geduldeten Ueberziehung von EUR 309.900,00 auf die Kreditlinie von EUR 250.000,00, mithin EUR 59.900,00) und einen kongruenten Teil (innerhalb der Linie, EUR 23.700,00) aufzuteilen.</w:t>
      </w:r>
    </w:p>
    <w:p>
      <w:r>
        <w:t>Fuer den inkongruenten Teil kommt es nach Paragraf 131 Absatz 1 Nr. 1 und Nr. 2 InsO nicht auf die Kenntnis der Bank an, da die geduldete Ueberziehung woechentlich widerruflich war und keinen Anspruch auf Rueckfuehrung 'in der Art' begruendete.</w:t>
      </w:r>
    </w:p>
    <w:p>
      <w:r>
        <w:t>Der Bargeschaeftseinwand der Bank greift nicht durch, da die Verrechnung von Kundenzahlungseingaengen mit dem debitorischen Konto keine Gegenleistung im Sinne des Paragraf 142 InsO darstellt, sondern eine reine Kreditrueckfuehrung.</w:t>
      </w:r>
    </w:p>
    <w:p>
      <w:r>
        <w:t>Dr. Konstantin Wehmeyer</w:t>
        <w:br/>
        <w:t>Rechtsanwalt, Insolvenzverwalter</w:t>
      </w:r>
    </w:p>
    <w:sectPr w:rsidR="00FC693F" w:rsidRPr="0006063C" w:rsidSect="00034616">
      <w:headerReference w:type="default" r:id="rId9"/>
      <w:footerReference w:type="default" r:id="rId10"/>
      <w:pgSz w:w="12240" w:h="15840"/>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Rechtsanwalt Dr. Konstantin Wehmeyer</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2C5230"/>
        <w:sz w:val="22"/>
      </w:rPr>
      <w:t>RECHTSANWALT DR. KONSTANTIN WEHMEYER</w:t>
    </w:r>
  </w:p>
  <w:p>
    <w:pPr>
      <w:jc w:val="left"/>
      <w:pBdr>
        <w:bottom w:val="single" w:sz="8" w:space="2" w:color="2C5230"/>
      </w:pBdr>
    </w:pPr>
    <w:r>
      <w:rPr>
        <w:rFonts w:ascii="Times New Roman" w:hAnsi="Times New Roman"/>
        <w:color w:val="6B6B66"/>
        <w:sz w:val="16"/>
      </w:rPr>
      <w:t>44137 Dortmund · Az. 8 O 112/26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