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Handelsregisterauszug (Abdruck) - BioMetrik Jena GmbH</w:t>
      </w:r>
    </w:p>
    <w:p>
      <w:r>
        <w:t>Amtsgericht Jena, Handelsregister B, HRB 512 887</w:t>
      </w:r>
    </w:p>
    <w:p>
      <w:r>
        <w:t>Firma: BioMetrik Jena GmbH, Sitz: Jena, Geschaeftsanschrift: Loebstedter Strasse 67, 07749 Jena</w:t>
      </w:r>
    </w:p>
    <w:p>
      <w:r>
        <w:t>Gegenstand: Entwicklung, Herstellung und Vertrieb medizintechnischer Sensorik und Diagnosegeraete.</w:t>
      </w:r>
    </w:p>
    <w:p>
      <w:r>
        <w:t>Stammkapital: 250.000,00 EUR</w:t>
      </w:r>
    </w:p>
    <w:p>
      <w:pPr>
        <w:pStyle w:val="Heading2"/>
      </w:pPr>
      <w:r>
        <w:t>Geschaeftsfuehrung</w:t>
      </w:r>
    </w:p>
    <w:p>
      <w:pPr>
        <w:pStyle w:val="ListBullet"/>
      </w:pPr>
      <w:r>
        <w:t>Dr. Elisa Frantzen, geb. 1979, einzelvertretungsberechtigt, befreit von § 181 BGB, bestellt seit 03.2016</w:t>
      </w:r>
    </w:p>
    <w:p>
      <w:pPr>
        <w:pStyle w:val="ListBullet"/>
      </w:pPr>
      <w:r>
        <w:t>Marco Huettenrauch, geb. 1984, einzelvertretungsberechtigt, bestellt seit 01.2022 (CFO-Funktion)</w:t>
      </w:r>
    </w:p>
    <w:p>
      <w:pPr>
        <w:pStyle w:val="Heading2"/>
      </w:pPr>
      <w:r>
        <w:t>Prokura</w:t>
      </w:r>
    </w:p>
    <w:p>
      <w:pPr>
        <w:pStyle w:val="ListBullet"/>
      </w:pPr>
      <w:r>
        <w:t>Sandra Wei, geb. 1988, Prokura seit 07.2021, gemeinsam mit einem Geschaeftsfuehrer oder einem weiteren Prokuristen</w:t>
      </w:r>
    </w:p>
    <w:p>
      <w:pPr>
        <w:pStyle w:val="ListBullet"/>
      </w:pPr>
      <w:r>
        <w:t>Tobias Rehm, geb. 1981, Prokura seit 02.2024, gemeinsam mit einem Geschaeftsfuehrer</w:t>
      </w:r>
    </w:p>
    <w:p>
      <w:pPr>
        <w:pStyle w:val="Heading2"/>
      </w:pPr>
      <w:r>
        <w:t>Gesellschafter</w:t>
      </w:r>
    </w:p>
    <w:p>
      <w:pPr>
        <w:pStyle w:val="ListBullet"/>
      </w:pPr>
      <w:r>
        <w:t>Frantzen Beteiligungs GmbH: 61 %</w:t>
      </w:r>
    </w:p>
    <w:p>
      <w:pPr>
        <w:pStyle w:val="ListBullet"/>
      </w:pPr>
      <w:r>
        <w:t>MedVentures Rhein-Main Fonds II GmbH &amp; Co. KG: 39 %</w:t>
      </w:r>
    </w:p>
    <w:p>
      <w:r>
        <w:t>Eingetragene Veraenderungen: Bestellung Prokura Rehm am 14.02.2024 (HRB-Aenderung Nr. 14).</w:t>
      </w:r>
    </w:p>
    <w:p>
      <w:r>
        <w:t>Abdruck erstellt am 30.06.2026 zur Vorlage beim Amtsgericht Jena, Insolvenzabteilung.</w:t>
      </w:r>
    </w:p>
    <w:p/>
    <w:p>
      <w:r>
        <w:t>Amtsgericht Jena - Registergericht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BioMetrik Jena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BIOMETRIK JENA GMBH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Rechtsanwaltskanzlei · Az. AG Jena 555 IN 132/26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