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Duplik der Beklagten</w:t>
      </w:r>
    </w:p>
    <w:p>
      <w:pPr>
        <w:jc w:val="left"/>
      </w:pPr>
      <w:r>
        <w:rPr>
          <w:b/>
        </w:rPr>
        <w:t>An das Amtsgericht Hamburg, 11. Zivilkammer</w:t>
      </w:r>
    </w:p>
    <w:p>
      <w:pPr>
        <w:jc w:val="left"/>
      </w:pPr>
      <w:r>
        <w:t>Aktenzeichen 11 C 2406/26</w:t>
      </w:r>
    </w:p>
    <w:p>
      <w:pPr>
        <w:jc w:val="left"/>
      </w:pPr>
      <w:r>
        <w:rPr>
          <w:b/>
        </w:rPr>
        <w:t>Eingang Geschäftsstelle:</w:t>
      </w:r>
      <w:r>
        <w:t xml:space="preserve"> 28. April 2026</w:t>
      </w:r>
    </w:p>
    <w:p>
      <w:pPr>
        <w:jc w:val="left"/>
      </w:pPr>
      <w:r>
        <w:t>Wir bleiben bei unseren Anträgen. Erganzend:</w:t>
      </w:r>
    </w:p>
    <w:p>
      <w:pPr>
        <w:pStyle w:val="ListNumber"/>
      </w:pPr>
      <w:r>
        <w:t>Die Buffering-Funktion ist nach Werksauslieferung deaktiviert; sie wird nur durch ein explizites Update aktiviert, das die Klägerin offenbar selbst installiert hat. Beweis: Server-Logs.</w:t>
      </w:r>
    </w:p>
    <w:p>
      <w:pPr>
        <w:pStyle w:val="ListNumber"/>
      </w:pPr>
      <w:r>
        <w:t>Soweit die Klägerin sich auf Paragraf 201a StGB stützt, ist dies kein zivilrechtlicher Mangel. Strafrechtliche Bewertungen einzelner Nutzungshandlungen sind nicht Vertragsgegenstand.</w:t>
      </w:r>
    </w:p>
    <w:p>
      <w:pPr>
        <w:pStyle w:val="ListNumber"/>
      </w:pPr>
      <w:r>
        <w:t>Vorsorglich erheben wir die Einrede der Verjährung, soweit die Klägerin etwaige weitere Forderungen erhebt.</w:t>
      </w:r>
    </w:p>
    <w:p>
      <w:pPr>
        <w:jc w:val="left"/>
      </w:pPr>
      <w:r>
        <w:t>Mit freundlichen Gruessen</w:t>
      </w:r>
    </w:p>
    <w:p>
      <w:pPr>
        <w:jc w:val="left"/>
      </w:pPr>
      <w:r>
        <w:t>Markus Rieder</w:t>
      </w:r>
    </w:p>
    <w:p>
      <w:pPr>
        <w:jc w:val="left"/>
      </w:pPr>
      <w:r>
        <w:t>Rechtsanwalt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11. Zivilkammer · Aktenzeichen 11 C 2406/26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