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Anordnung der Erhebung von Verkehrsdaten</w:t>
      </w:r>
    </w:p>
    <w:p>
      <w:pPr>
        <w:jc w:val="left"/>
      </w:pPr>
      <w:r>
        <w:rPr>
          <w:b/>
        </w:rPr>
        <w:t>Staatsanwaltschaft Essen</w:t>
      </w:r>
    </w:p>
    <w:p>
      <w:pPr>
        <w:jc w:val="left"/>
      </w:pPr>
      <w:r>
        <w:t>Zweigertstraße 52 · 45130 Essen · Telefon 0201 803-0</w:t>
      </w:r>
    </w:p>
    <w:p>
      <w:pPr>
        <w:jc w:val="left"/>
      </w:pPr>
      <w:r>
        <w:t>Aktenzeichen: 70 Js 883/26</w:t>
      </w:r>
    </w:p>
    <w:p>
      <w:pPr>
        <w:jc w:val="left"/>
      </w:pPr>
      <w:r>
        <w:t>Essen, den 19. Mai 2026</w:t>
      </w:r>
    </w:p>
    <w:p>
      <w:pPr>
        <w:jc w:val="left"/>
      </w:pPr>
      <w:r>
        <w:t>An das</w:t>
      </w:r>
    </w:p>
    <w:p>
      <w:pPr>
        <w:jc w:val="left"/>
      </w:pPr>
      <w:r>
        <w:t>Amtsgericht Essen</w:t>
      </w:r>
    </w:p>
    <w:p>
      <w:pPr>
        <w:jc w:val="left"/>
      </w:pPr>
      <w:r>
        <w:t>— Ermittlungsrichter —</w:t>
      </w:r>
    </w:p>
    <w:p>
      <w:pPr>
        <w:jc w:val="left"/>
      </w:pPr>
      <w:r>
        <w:t>Zweigertstraße 52</w:t>
      </w:r>
    </w:p>
    <w:p>
      <w:pPr>
        <w:jc w:val="left"/>
      </w:pPr>
      <w:r>
        <w:t>45130 Essen</w:t>
      </w:r>
    </w:p>
    <w:p>
      <w:pPr>
        <w:jc w:val="left"/>
      </w:pPr>
      <w:r>
        <w:rPr>
          <w:b/>
        </w:rPr>
        <w:t>Betreff: Ermittlungsverfahren gegen Kevin Rautenberg wegen Verdachts des besonders schweren Raubes in drei Fällen — Antrag nach § 100g Abs. 1, Abs. 2, § 101a StPO</w:t>
      </w:r>
    </w:p>
    <w:p>
      <w:pPr>
        <w:jc w:val="left"/>
      </w:pPr>
      <w:r>
        <w:t>Es wird beantragt anzuordnen:</w:t>
      </w:r>
    </w:p>
    <w:p>
      <w:pPr>
        <w:jc w:val="left"/>
      </w:pPr>
      <w:r>
        <w:t>1 Anordnungsinhalt</w:t>
      </w:r>
    </w:p>
    <w:p>
      <w:pPr>
        <w:jc w:val="left"/>
      </w:pPr>
      <w:r>
        <w:t xml:space="preserve">1.1 Die TeleNord Mobilfunk GmbH, Überseering 12, 22297 Hamburg, hat die bei ihr gespeicherten Verkehrsdaten des Mobilfunkanschlusses </w:t>
      </w:r>
      <w:r>
        <w:rPr>
          <w:b/>
        </w:rPr>
        <w:t>0171 5583912</w:t>
      </w:r>
      <w:r>
        <w:t xml:space="preserve"> (registrierter Anschlussinhaber: Kevin Rautenberg, geboren am 23.11.1998) für die Zeiträume </w:t>
      </w:r>
      <w:r>
        <w:rPr>
          <w:b/>
        </w:rPr>
        <w:t>17.04.2026, 18:00 bis 24:00 Uhr, 02.05.2026, 18:00 bis 24:00 Uhr, und 15.05.2026, 18:00 bis 24:00 Uhr</w:t>
      </w:r>
      <w:r>
        <w:t xml:space="preserve"> zu übermitteln, jeweils einschließlich der Standortdaten der genutzten Funkzellen (Zellkennung und Standort der Basisstation) bei Beginn und Ende jeder Verbindung sowie bei Datenverbindungen.</w:t>
      </w:r>
    </w:p>
    <w:p>
      <w:pPr>
        <w:jc w:val="left"/>
      </w:pPr>
      <w:r>
        <w:t>2 Sachverhalt und Verdachtslage</w:t>
      </w:r>
    </w:p>
    <w:p>
      <w:pPr>
        <w:jc w:val="left"/>
      </w:pPr>
      <w:r>
        <w:t>2.1 Der Beschuldigte ist verdächtig, am 17.04.2026, 02.05.2026 und 15.05.2026 in Essen drei Spätverkaufsstellen jeweils unter Vorhalt eines Messers überfallen und Bargeld sowie Waren im Gesamtwert von 3.089,10 EUR erbeutet zu haben (§§ 249 Abs. 1, 250 Abs. 1 Nr. 1 Buchst. a, Abs. 2 Nr. 1 StGB, § 53 StGB). Der Verdacht stützt sich auf die Übereinstimmung der Täterbeschreibung des Geschädigten Bulut (Tätowierung linke Halsseite, Statur, Alter) mit den erkennungsdienstlichen Unterlagen des Beschuldigten, auf die einschlägige Vorverurteilung wegen Raubes sowie auf einen inhaltlich konkreten anonymen Hinweis; wegen der Einzelheiten wird auf den Vermerk der EK „Späti" vom 18.05.2026 (Bl. 24–27 d. A.) Bezug genommen.</w:t>
      </w:r>
    </w:p>
    <w:p>
      <w:pPr>
        <w:jc w:val="left"/>
      </w:pPr>
      <w:r>
        <w:t>3 Rechtliche Voraussetzungen</w:t>
      </w:r>
    </w:p>
    <w:p>
      <w:pPr>
        <w:jc w:val="left"/>
      </w:pPr>
      <w:r>
        <w:t>3.1 Der besonders schwere Raub nach § 250 Abs. 2 StGB ist eine auch im Einzelfall besonders schwere Straftat im Sinne des § 100g Abs. 2 Satz 2 StPO; die Tatserie richtet sich gegen Gewerbetreibende unter Einsatz eines Messers, so dass die Tat auch im konkreten Fall besonders schwer wiegt.</w:t>
      </w:r>
    </w:p>
    <w:p>
      <w:pPr>
        <w:jc w:val="left"/>
      </w:pPr>
      <w:r>
        <w:t>3.2 Die Erhebung ist für die Erforschung des Sachverhalts erforderlich: Die Standortdaten können den Beschuldigten den Tatorten räumlich zuordnen oder ihn entlasten. Der Beschuldigte hat auf telefonische Kontaktaufnahme der EK am 18.05.2026 über seine Mutter mitteilen lassen, er äußere sich nicht; mildere Mittel gleicher Aufklärungseignung sind nicht ersichtlich. Die Maßnahme betrifft einen eng begrenzten Zeitraum von dreimal sechs Stunden und beschränkt sich auf den Anschluss des Beschuldigten; sie steht nicht außer Verhältnis zur Bedeutung der Sache (§ 100g Abs. 1 Satz 2 StPO).</w:t>
      </w:r>
    </w:p>
    <w:p>
      <w:pPr>
        <w:jc w:val="left"/>
      </w:pPr>
      <w:r>
        <w:t>3.3 Die Benachrichtigungs- und Kennzeichnungspflichten nach § 101a StPO werden beachtet.</w:t>
      </w:r>
    </w:p>
    <w:p>
      <w:pPr>
        <w:jc w:val="left"/>
      </w:pPr>
      <w:r>
        <w:t>Dr. Kalthoff</w:t>
      </w:r>
    </w:p>
    <w:p>
      <w:pPr>
        <w:jc w:val="left"/>
      </w:pPr>
      <w:r>
        <w:t>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Essen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Essen</w:t>
    </w:r>
  </w:p>
  <w:p>
    <w:pPr>
      <w:jc w:val="left"/>
      <w:pBdr>
        <w:bottom w:val="single" w:sz="6" w:space="2" w:color="3B3F45"/>
      </w:pBdr>
    </w:pPr>
    <w:r>
      <w:rPr>
        <w:rFonts w:ascii="Times New Roman" w:hAnsi="Times New Roman"/>
        <w:color w:val="6B6B66"/>
        <w:sz w:val="16"/>
      </w:rPr>
      <w:t>Gericht · Aktenzeichen: 70 Js 883/26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