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Freistaat Sachsen</w:t>
      </w:r>
    </w:p>
    <w:p>
      <w:pPr>
        <w:jc w:val="left"/>
      </w:pPr>
      <w:r>
        <w:t>Polizeidirektion Dresden — Polizeirevier Nord</w:t>
      </w:r>
    </w:p>
    <w:p>
      <w:pPr>
        <w:jc w:val="left"/>
      </w:pPr>
      <w:r>
        <w:t>Tgb.-Nr. PRevN-0871/2026</w:t>
      </w:r>
    </w:p>
    <w:p>
      <w:pPr>
        <w:jc w:val="left"/>
      </w:pPr>
      <w:r>
        <w:t>Bezug: Staatsanwaltschaft Dresden, 238 Js 9064/26</w:t>
      </w:r>
    </w:p>
    <w:p>
      <w:pPr>
        <w:jc w:val="left"/>
      </w:pPr>
      <w:r>
        <w:t>Dresden, den 05.06.2026</w:t>
      </w:r>
    </w:p>
    <w:p>
      <w:pPr>
        <w:jc w:val="left"/>
      </w:pPr>
      <w:r>
        <w:t>Einsatzbericht zu einem Fall häuslicher Gewalt</w:t>
      </w:r>
    </w:p>
    <w:p>
      <w:pPr>
        <w:jc w:val="left"/>
      </w:pPr>
      <w:r>
        <w:t>Einsatzort: Alaunstraße 41, 01099 Dresden-Neustadt. Notruf eingegangen am 04.06.2026 um 21:47 Uhr, Eintreffen der Streife um 22:05 Uhr. Berichtende Beamte: POKin Jasmin Reuter, PMin Kevin Ott.</w:t>
      </w:r>
    </w:p>
    <w:p>
      <w:pPr>
        <w:jc w:val="left"/>
      </w:pPr>
      <w:r>
        <w:t>1 Anlass und erster Eindruck</w:t>
      </w:r>
    </w:p>
    <w:p>
      <w:pPr>
        <w:jc w:val="left"/>
      </w:pPr>
      <w:r>
        <w:t>Über den Notruf meldete eine weibliche Person eine Bedrohung mit einer Glasflasche und ein Festhalten durch ihren getrennt lebenden Ehemann. Beim Eintreffen der Streife öffnete die Geschädigte, Frau Marlene Krüger, sichtlich aufgelöst die Wohnungstür. Im Flur lagen Glasscherben, in Türnähe waren Blutspritzer erkennbar. Der Beschuldigte, Herr Torsten Krüger, hielt sich im Wohnzimmer auf.</w:t>
      </w:r>
    </w:p>
    <w:p>
      <w:pPr>
        <w:jc w:val="left"/>
      </w:pPr>
      <w:r>
        <w:t>2 Erstangaben der Geschädigten am Einsatzort</w:t>
      </w:r>
    </w:p>
    <w:p>
      <w:pPr>
        <w:jc w:val="left"/>
      </w:pPr>
      <w:r>
        <w:t>Frau Krüger gab an, der Beschuldigte habe im Flur eine halbvolle Glasflasche gegen die Wand geschlagen und sie anschließend am rechten Unterarm festgehalten und gegen die Wand gedrückt. Sie habe sich dabei an einer Scherbe die linke Hand verletzt. Ihr sei kurzzeitig schwarz vor Augen geworden. Das gemeinsame Kind sei bei der Großmutter.</w:t>
      </w:r>
    </w:p>
    <w:p>
      <w:pPr>
        <w:jc w:val="left"/>
      </w:pPr>
      <w:r>
        <w:t>3 Erstangaben des Beschuldigten am Einsatzort</w:t>
      </w:r>
    </w:p>
    <w:p>
      <w:pPr>
        <w:jc w:val="left"/>
      </w:pPr>
      <w:r>
        <w:t>Herr Krüger gab am Einsatzort an, ihm sei die Flasche versehentlich aus der Hand gefallen und zerbrochen. Er habe die Geschädigte nicht angefasst. Wie sich die Geschädigte verletzt habe, wisse er nicht. Von einem Durchsuchen seiner Tasche durch die Geschädigte war zu diesem Zeitpunkt keine Rede.</w:t>
      </w:r>
    </w:p>
    <w:p>
      <w:pPr>
        <w:jc w:val="left"/>
      </w:pPr>
      <w:r>
        <w:t>4 Zeugen aus der Nachbarschaft</w:t>
      </w:r>
    </w:p>
    <w:p>
      <w:pPr>
        <w:jc w:val="left"/>
      </w:pPr>
      <w:r>
        <w:t>4.1 Frau Elena Maas aus der gegenüberliegenden Wohnung gab an, sie habe lautes Streiten, das Geräusch brechenden Glases und den Ruf "Lass mich raus" gehört. In den Flur habe sie nicht sehen können.</w:t>
      </w:r>
    </w:p>
    <w:p>
      <w:pPr>
        <w:jc w:val="left"/>
      </w:pPr>
      <w:r>
        <w:t>4.2 Herr Reinhard Voß aus der darüberliegenden Wohnung gab an, es habe schon in den Wochen zuvor mehrfach lautstarke Auseinandersetzungen aus der Wohnung gegeben. Am Abend habe er einen dumpfen Schlag gegen die Wand und einen Schrei gehört.</w:t>
      </w:r>
    </w:p>
    <w:p>
      <w:pPr>
        <w:jc w:val="left"/>
      </w:pPr>
      <w:r>
        <w:t>5 Getroffene Maßnahmen</w:t>
      </w:r>
    </w:p>
    <w:p>
      <w:pPr>
        <w:jc w:val="left"/>
      </w:pPr>
      <w:r>
        <w:t>Die Verletzungen der Geschädigten wurden lichtbildlich gesichert. Die Scherben und die Blutspuren wurden fotografiert. Die Geschädigte wurde über das Gewaltschutzgesetz und über die zuständige Beratungsstelle informiert und anschließend zur weiteren Versorgung der Notaufnahme zugeführt. Die Anordnung der Wegweisung wurde vorbereitet.</w:t>
      </w:r>
    </w:p>
    <w:p>
      <w:pPr>
        <w:jc w:val="left"/>
      </w:pPr>
      <w:r>
        <w:t>gez. Reuter, POKin</w:t>
      </w:r>
    </w:p>
    <w:p>
      <w:pPr>
        <w:jc w:val="left"/>
      </w:pPr>
      <w:r>
        <w:t>gez. Ott, PMin</w:t>
      </w:r>
    </w:p>
    <w:p>
      <w:pPr>
        <w:jc w:val="left"/>
      </w:pPr>
      <w:r>
        <w:t>Hinweis für den Export: Times New Roman, 11 pt, dezimale Gliederung.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Dresden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Dresden</w:t>
    </w:r>
  </w:p>
  <w:p>
    <w:pPr>
      <w:jc w:val="left"/>
      <w:pBdr>
        <w:bottom w:val="single" w:sz="6" w:space="2" w:color="3B3F45"/>
      </w:pBdr>
    </w:pPr>
    <w:r>
      <w:rPr>
        <w:rFonts w:ascii="Times New Roman" w:hAnsi="Times New Roman"/>
        <w:color w:val="6B6B66"/>
        <w:sz w:val="16"/>
      </w:rPr>
      <w:t>238 Js 9064/26 · 238 Js 9064/26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