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Kanzlei Dr. Enno Falkenberg</w:t>
      </w:r>
    </w:p>
    <w:p>
      <w:pPr>
        <w:jc w:val="left"/>
      </w:pPr>
      <w:r>
        <w:t>Rechtsanwalt und Fachanwalt fuer Strafrecht</w:t>
      </w:r>
    </w:p>
    <w:p>
      <w:pPr>
        <w:jc w:val="left"/>
      </w:pPr>
      <w:r>
        <w:t>Ruettenscheider Strasse 144, 45131 Essen | Telefon: 0201 810-440</w:t>
      </w:r>
    </w:p>
    <w:p>
      <w:pPr>
        <w:jc w:val="left"/>
      </w:pPr>
      <w:r>
        <w:t>An den Bundesgerichtshof</w:t>
      </w:r>
    </w:p>
    <w:p>
      <w:pPr>
        <w:pStyle w:val="ListBullet"/>
      </w:pPr>
      <w:r>
        <w:t>ueber das Landgericht Duisburg -</w:t>
      </w:r>
    </w:p>
    <w:p>
      <w:pPr>
        <w:jc w:val="left"/>
      </w:pPr>
      <w:r>
        <w:t>Koenigstrasse 53, 47051 Duisburg</w:t>
      </w:r>
    </w:p>
    <w:p>
      <w:pPr>
        <w:jc w:val="left"/>
      </w:pPr>
      <w:r>
        <w:t>Aktenzeichen: 7 KLs 220 Js 1180/25</w:t>
      </w:r>
    </w:p>
    <w:p>
      <w:pPr>
        <w:jc w:val="left"/>
      </w:pPr>
      <w:r>
        <w:t>Formatierung des Enddokuments: Times New Roman, 11 pt, dezimale Gliederung.</w:t>
      </w:r>
    </w:p>
    <w:p>
      <w:pPr>
        <w:jc w:val="left"/>
      </w:pPr>
      <w:r>
        <w:t>Revisionsbegruendung</w:t>
      </w:r>
    </w:p>
    <w:p>
      <w:pPr>
        <w:jc w:val="left"/>
      </w:pPr>
      <w:r>
        <w:t>In der Strafsache</w:t>
      </w:r>
    </w:p>
    <w:p>
      <w:pPr>
        <w:jc w:val="left"/>
      </w:pPr>
      <w:r>
        <w:t>gegen Murat Candan,</w:t>
      </w:r>
    </w:p>
    <w:p>
      <w:pPr>
        <w:jc w:val="left"/>
      </w:pPr>
      <w:r>
        <w:t>Verteidiger: Rechtsanwalt Dr. Enno Falkenberg,</w:t>
      </w:r>
    </w:p>
    <w:p>
      <w:pPr>
        <w:jc w:val="left"/>
      </w:pPr>
      <w:r>
        <w:t>begruende ich die mit Schriftsatz vom 12. Februar 2026 zu Protokoll der</w:t>
      </w:r>
    </w:p>
    <w:p>
      <w:pPr>
        <w:jc w:val="left"/>
      </w:pPr>
      <w:r>
        <w:t>Geschaeftsstelle eingelegte Revision gegen das Urteil der 7. Grossen</w:t>
      </w:r>
    </w:p>
    <w:p>
      <w:pPr>
        <w:jc w:val="left"/>
      </w:pPr>
      <w:r>
        <w:t>Strafkammer des Landgerichts Duisburg vom 12. Februar 2026 wie folgt.</w:t>
      </w:r>
    </w:p>
    <w:p>
      <w:pPr>
        <w:jc w:val="left"/>
      </w:pPr>
      <w:r>
        <w:t>1 Antraege</w:t>
      </w:r>
    </w:p>
    <w:p>
      <w:pPr>
        <w:jc w:val="left"/>
      </w:pPr>
      <w:r>
        <w:t>1.1 Ich beantrage, das angefochtene Urteil mit den Feststellungen aufzuheben und die Sache zu neuer Verhandlung und Entscheidung an eine andere Strafkammer des Landgerichts Duisburg zurueckzuverweisen.</w:t>
      </w:r>
    </w:p>
    <w:p>
      <w:pPr>
        <w:jc w:val="left"/>
      </w:pPr>
      <w:r>
        <w:t>2 Zulaessigkeit</w:t>
      </w:r>
    </w:p>
    <w:p>
      <w:pPr>
        <w:jc w:val="left"/>
      </w:pPr>
      <w:r>
        <w:t>2.1 Die Revision ist statthaft und wurde form- und fristgerecht eingelegt. Die schriftlichen Urteilsgruende wurden am 20. April 2026 zugestellt. Die Revisionsbegruendung wahrt die Monatsfrist des Paragraf 345 Abs. 1 StPO. Sie wird durch den Verteidiger in der Form des Paragraf 345 Abs. 2 StPO angebracht.</w:t>
      </w:r>
    </w:p>
    <w:p>
      <w:pPr>
        <w:jc w:val="left"/>
      </w:pPr>
      <w:r>
        <w:t>3 Verfahrensruege: Rechtsfehlerhafte Ablehnung des Beweisantrags nach Paragraf 244 Abs. 3 StPO</w:t>
      </w:r>
    </w:p>
    <w:p>
      <w:pPr>
        <w:jc w:val="left"/>
      </w:pPr>
      <w:r>
        <w:t>3.1 Ich ruege die Verletzung des Paragraf 244 Abs. 3 StPO.</w:t>
      </w:r>
    </w:p>
    <w:p>
      <w:pPr>
        <w:jc w:val="left"/>
      </w:pPr>
      <w:r>
        <w:t>3.2 Verfahrenstatsachen: In der Hauptverhandlung vom 5. Februar 2026 hat die Verteidigung um 11:20 Uhr beantragt, den Zeugen Karol Nowak, Fahrer bei der Taxi-Ruf Duisburg, zu vernehmen. Der Antrag benannte als Beweistatsache, dass der Zeuge den Angeklagten am 3. Maerz 2025 um 21:18 Uhr am Hauptbahnhof Duisburg als Fahrgast aufnahm und in den Stadtteil Hochfeld fuhr, waehrend die abgeurteilte Tat im Getraenkemarkt Rheinperle am selben Abend gegen 21:35 Uhr in einem anderen Stadtteil begangen wurde. Zur Konnexitaet wurde verlesen, dass der Zeuge den Angeklagten als Stammfahrgast kennt und ihn deshalb sicher wiedererkennen kann.</w:t>
      </w:r>
    </w:p>
    <w:p>
      <w:pPr>
        <w:jc w:val="left"/>
      </w:pPr>
      <w:r>
        <w:t>3.3 Die Kammer hat den Antrag mit Beschluss vom 12. Februar 2026, 09:40 Uhr, als aus tatsaechlichen Gruenden bedeutungslos abgelehnt.</w:t>
      </w:r>
    </w:p>
    <w:p>
      <w:pPr>
        <w:jc w:val="left"/>
      </w:pPr>
      <w:r>
        <w:t>3.4 Rechtsfehler: Die benannte Tatsache ist fuer die Entscheidung nicht bedeutungslos. Steht fest, dass sich der Angeklagte um 21:18 Uhr am Hauptbahnhof befand und dorthin durch den Zeugen gefahrene Wegstrecke zuruecklegte, so ist seine Anwesenheit am Tatort zur Tatzeit ausgeschlossen oder zumindest ernsthaft in Frage gestellt. Ein Beweisantrag darf nur dann wegen tatsaechlicher Bedeutungslosigkeit abgelehnt werden, wenn die Beweistatsache selbst bei unterstellter Richtigkeit die Entscheidung nicht beeinflussen wuerde. Das ist bei einem Alibi, das die Anwesenheit am Tatort ausschliesst, gerade nicht der Fall. Der Ablehnungsbeschluss setzt sich mit der behaupteten Alibiwirkung nicht auseinander und teilt nicht mit, aus welchen Gruenden die unter Beweis gestellte Tatsache ohne Einfluss auf die Beweiswuerdigung bleiben soll.</w:t>
      </w:r>
    </w:p>
    <w:p>
      <w:pPr>
        <w:jc w:val="left"/>
      </w:pPr>
      <w:r>
        <w:t>3.5 Beruhen: Das Urteil beruht auf dem Fehler. Die Verurteilung stuetzt sich wesentlich auf die Aussage des Mitangeklagten und eine unscharfe Videoaufnahme. Bei Vernehmung des Zeugen Nowak haette die Kammer zu einem fuer den Angeklagten guenstigeren Ergebnis gelangen koennen.</w:t>
      </w:r>
    </w:p>
    <w:p>
      <w:pPr>
        <w:jc w:val="left"/>
      </w:pPr>
      <w:r>
        <w:t>4 Zur Protokolllage</w:t>
      </w:r>
    </w:p>
    <w:p>
      <w:pPr>
        <w:jc w:val="left"/>
      </w:pPr>
      <w:r>
        <w:t>4.1 Das Hauptverhandlungsprotokoll gibt den Beweisantrag und die verlesene Konnexitaetsdarlegung nur verkuerzt wieder; die Konnexitaetsdarlegung fehlt vollstaendig. Die Verteidigung hat am 7. Juni 2026 eine Protokollberichtigung angeregt; der Vorsitzende hat eine Berichtigung mit Vermerk vom 15. Juni 2026 abgelehnt. Der Inhalt des Antrags und seiner Begruendung ergibt sich aus der beigefuegten wortnahen Sitzungsmitschrift des Verteidigers, die dem Beweisantrag als Anlage beilag.</w:t>
      </w:r>
    </w:p>
    <w:p>
      <w:pPr>
        <w:jc w:val="left"/>
      </w:pPr>
      <w:r>
        <w:t>5 Aufklaerungsruege nach Paragraf 244 Abs. 2 StPO</w:t>
      </w:r>
    </w:p>
    <w:p>
      <w:pPr>
        <w:jc w:val="left"/>
      </w:pPr>
      <w:r>
        <w:t>5.1 Hilfsweise ruege ich die Verletzung der Aufklaerungspflicht. Der Kammer lagen mit dem Fahrtenprotokoll der Taxi-Ruf Duisburg und der Verfuegbarkeitsbestaetigung konkrete Anhaltspunkte dafuer vor, dass der Zeuge Nowak zur Tatzeit erhebliche entlastende Angaben machen kann. Die Kammer haette sich zur Vernehmung des Zeugen gedraengt sehen muessen.</w:t>
      </w:r>
    </w:p>
    <w:p>
      <w:pPr>
        <w:jc w:val="left"/>
      </w:pPr>
      <w:r>
        <w:t>6 Sachruge</w:t>
      </w:r>
    </w:p>
    <w:p>
      <w:pPr>
        <w:jc w:val="left"/>
      </w:pPr>
      <w:r>
        <w:t>6.1 Ergaenzend erhebe ich die allgemeine Sachruge. Die Beweiswuerdigung ist luckenhaft, soweit sie das mit dem Beweisantrag geltend gemachte Alibi nur knapp mit dem Hinweis abhandelt, der Zeuge koenne sich wegen vieler Fahrten nicht zuverlaessig erinnern, obwohl der Zeuge gerade nicht vernommen wurde.</w:t>
      </w:r>
    </w:p>
    <w:p>
      <w:pPr>
        <w:jc w:val="left"/>
      </w:pPr>
      <w:r>
        <w:t>7 Ergebnis</w:t>
      </w:r>
    </w:p>
    <w:p>
      <w:pPr>
        <w:jc w:val="left"/>
      </w:pPr>
      <w:r>
        <w:t>7.1 Das Urteil ist aufzuheben. Ich rege an, die Sache an eine andere Strafkammer zurueckzuverweisen.</w:t>
      </w:r>
    </w:p>
    <w:p>
      <w:pPr>
        <w:jc w:val="left"/>
      </w:pPr>
      <w:r>
        <w:t>Essen, den 19. Mai 2026</w:t>
      </w:r>
    </w:p>
    <w:p>
      <w:pPr>
        <w:jc w:val="left"/>
      </w:pPr>
      <w:r>
        <w:t>gez. Dr. Enno Falkenberg</w:t>
      </w:r>
    </w:p>
    <w:p>
      <w:pPr>
        <w:jc w:val="left"/>
      </w:pPr>
      <w:r>
        <w:t>Rechtsanwalt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Bundesgerichtshof</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Bundesgerichtshof</w:t>
    </w:r>
  </w:p>
  <w:p>
    <w:pPr>
      <w:jc w:val="left"/>
      <w:pBdr>
        <w:bottom w:val="single" w:sz="6" w:space="2" w:color="3B3F45"/>
      </w:pBdr>
    </w:pPr>
    <w:r>
      <w:rPr>
        <w:rFonts w:ascii="Times New Roman" w:hAnsi="Times New Roman"/>
        <w:color w:val="6B6B66"/>
        <w:sz w:val="16"/>
      </w:rPr>
      <w:t>Gericht · Aktenzeichen: 7 KLs 220 Js 1180/25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