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Fragenkatalog Neuronest Audio GmbH</w:t>
      </w:r>
    </w:p>
    <w:p>
      <w:pPr>
        <w:pStyle w:val="Heading2"/>
      </w:pPr>
      <w:r>
        <w:rPr>
          <w:rFonts w:ascii="Times New Roman" w:hAnsi="Times New Roman"/>
        </w:rPr>
        <w:t>A. Rolle und Vertragsstand</w:t>
      </w:r>
    </w:p>
    <w:p>
      <w:pPr>
        <w:pStyle w:val="ListNumber"/>
      </w:pPr>
      <w:r>
        <w:t>Welche Fassung der Nutzungsbedingungen galt am 27.03.2026?</w:t>
      </w:r>
    </w:p>
    <w:p>
      <w:pPr>
        <w:pStyle w:val="ListNumber"/>
      </w:pPr>
      <w:r>
        <w:t>Welche kommerziellen Nutzungsrechte werden am Output eingeräumt, und gelten diese weltweit, exklusiv, zeitlich unbegrenzt und für Werbung?</w:t>
      </w:r>
    </w:p>
    <w:p>
      <w:pPr>
        <w:pStyle w:val="ListNumber"/>
      </w:pPr>
      <w:r>
        <w:t>Enthält die Lizenz Zusicherungen zur Nichtverletzung fremder Rechte oder nur eine Haftungsfreistellung zugunsten von Neuronest?</w:t>
      </w:r>
    </w:p>
    <w:p>
      <w:pPr>
        <w:pStyle w:val="ListNumber"/>
      </w:pPr>
      <w:r>
        <w:t>Wer ist Vertragspartner: Auerbach Soundworks GmbH oder einzelner Nutzeraccount?</w:t>
      </w:r>
    </w:p>
    <w:p>
      <w:pPr>
        <w:pStyle w:val="Heading2"/>
      </w:pPr>
      <w:r>
        <w:rPr>
          <w:rFonts w:ascii="Times New Roman" w:hAnsi="Times New Roman"/>
        </w:rPr>
        <w:t>B. Input, Prompt und Output</w:t>
      </w:r>
    </w:p>
    <w:p>
      <w:pPr>
        <w:pStyle w:val="ListNumber"/>
      </w:pPr>
      <w:r>
        <w:t>Wurden vom Auerbach-Account Audio-, MIDI- oder Textdateien hochgeladen?</w:t>
      </w:r>
    </w:p>
    <w:p>
      <w:pPr>
        <w:pStyle w:val="ListNumber"/>
      </w:pPr>
      <w:r>
        <w:t>Kann Neuronest bestätigen, dass keine Datei mit dem Namen oder Fingerprint des Nachtbogen-Titels als Input verwendet wurde?</w:t>
      </w:r>
    </w:p>
    <w:p>
      <w:pPr>
        <w:pStyle w:val="ListNumber"/>
      </w:pPr>
      <w:r>
        <w:t>Können Prompt, Seed, Modellversion, Exportzeitpunkt und Parameter vollständig bereitgestellt werden?</w:t>
      </w:r>
    </w:p>
    <w:p>
      <w:pPr>
        <w:pStyle w:val="ListNumber"/>
      </w:pPr>
      <w:r>
        <w:t>Welche Outputs entstanden als MIDI, Audio, Text oder Preset?</w:t>
      </w:r>
    </w:p>
    <w:p>
      <w:pPr>
        <w:pStyle w:val="Heading2"/>
      </w:pPr>
      <w:r>
        <w:rPr>
          <w:rFonts w:ascii="Times New Roman" w:hAnsi="Times New Roman"/>
        </w:rPr>
        <w:t>C. Trainingsdaten und Rechtevorbehalt</w:t>
      </w:r>
    </w:p>
    <w:p>
      <w:pPr>
        <w:pStyle w:val="ListNumber"/>
      </w:pPr>
      <w:r>
        <w:t>Erkennt das System maschinenlesbare Rechtevorbehalte nach § 44b UrhG und DSM-RL Art. 4?</w:t>
      </w:r>
    </w:p>
    <w:p>
      <w:pPr>
        <w:pStyle w:val="ListNumber"/>
      </w:pPr>
      <w:r>
        <w:t>Welche Formate werden erkannt: robots.txt, HTML-Meta, HTTP-Header, C2PA, Lizenztext, API Terms?</w:t>
      </w:r>
    </w:p>
    <w:p>
      <w:pPr>
        <w:pStyle w:val="ListNumber"/>
      </w:pPr>
      <w:r>
        <w:t>Wurde Material von Auerbach, Silberfarn, Nachtbogen oder öffentlichen Musikdatenbanken im Training verwendet?</w:t>
      </w:r>
    </w:p>
    <w:p>
      <w:pPr>
        <w:pStyle w:val="ListNumber"/>
      </w:pPr>
      <w:r>
        <w:t>Gibt es ein Lösch-, Sperr- oder Exclusion-Verfahren?</w:t>
      </w:r>
    </w:p>
    <w:p>
      <w:pPr>
        <w:pStyle w:val="Heading2"/>
      </w:pPr>
      <w:r>
        <w:rPr>
          <w:rFonts w:ascii="Times New Roman" w:hAnsi="Times New Roman"/>
        </w:rPr>
        <w:t>D. Streit- und Plattformfall</w:t>
      </w:r>
    </w:p>
    <w:p>
      <w:pPr>
        <w:pStyle w:val="ListNumber"/>
      </w:pPr>
      <w:r>
        <w:t xml:space="preserve">Kann Neuronest eine technische Erklärung liefern, warum </w:t>
      </w:r>
      <w:r>
        <w:t>GlassStep Berlin 07</w:t>
      </w:r>
      <w:r>
        <w:t xml:space="preserve"> ohne fremdes Sample erzeugt wurde?</w:t>
      </w:r>
    </w:p>
    <w:p>
      <w:pPr>
        <w:pStyle w:val="ListNumber"/>
      </w:pPr>
      <w:r>
        <w:t>Gibt es eine Indemnity oder Unterstützung bei Plattformclaims?</w:t>
      </w:r>
    </w:p>
    <w:p>
      <w:pPr>
        <w:pStyle w:val="ListNumber"/>
      </w:pPr>
      <w:r>
        <w:t>Darf Auerbach Logs gegenüber Gericht, Plattform und Gegner offenlegen?</w:t>
      </w:r>
    </w:p>
    <w:p>
      <w:pPr>
        <w:pStyle w:val="ListNumber"/>
      </w:pPr>
      <w:r>
        <w:t>Welche Teile des Logs betrachtet Neuronest als Geschäftsgeheimnis?</w:t>
      </w:r>
    </w:p>
    <w:p>
      <w:pPr>
        <w:pStyle w:val="Heading2"/>
      </w:pPr>
      <w:r>
        <w:rPr>
          <w:rFonts w:ascii="Times New Roman" w:hAnsi="Times New Roman"/>
        </w:rPr>
        <w:t>E. Antwortziel</w:t>
      </w:r>
    </w:p>
    <w:p>
      <w:pPr>
        <w:jc w:val="left"/>
      </w:pPr>
      <w:r>
        <w:t>Die Antwort soll gerichtsfest dokumentierbar sein. Marketingformeln wie „AI safe“ oder „copyright clean“ reichen nicht aus. Benötigt werden konkrete technische und vertragliche Aussagen.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Fragenkatalog Neuronest Audio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Fragenkatalog Neuronest Audio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