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06 — Protokoll Mündliche Verhandlung 12.06.2026</w:t>
      </w:r>
    </w:p>
    <w:p>
      <w:pPr>
        <w:jc w:val="left"/>
      </w:pPr>
      <w:r>
        <w:rPr>
          <w:b/>
        </w:rPr>
        <w:t>AZ:</w:t>
      </w:r>
      <w:r>
        <w:t xml:space="preserve"> 8 O 188/26</w:t>
      </w:r>
    </w:p>
    <w:p>
      <w:pPr>
        <w:jc w:val="left"/>
      </w:pPr>
      <w:r>
        <w:rPr>
          <w:b/>
        </w:rPr>
        <w:t>Termin:</w:t>
      </w:r>
      <w:r>
        <w:t xml:space="preserve"> 12.06.2026, 09:30 Uhr, Saal 3.14, LG Leipzig</w:t>
      </w:r>
    </w:p>
    <w:p>
      <w:pPr>
        <w:jc w:val="left"/>
      </w:pPr>
      <w:r>
        <w:rPr>
          <w:b/>
        </w:rPr>
        <w:t>Protokollführerin:</w:t>
      </w:r>
      <w:r>
        <w:t xml:space="preserve"> Lattermann, Justizfachangestellte</w:t>
      </w:r>
    </w:p>
    <w:p/>
    <w:p>
      <w:pPr>
        <w:pStyle w:val="Heading2"/>
      </w:pPr>
      <w:r>
        <w:rPr>
          <w:rFonts w:ascii="Times New Roman" w:hAnsi="Times New Roman"/>
        </w:rPr>
        <w:t>Anwesende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Vorsitz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Tannenberg-Eichmueller, VRiLG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Beisitzer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Roosendaal, RiLG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Beisitzer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Wittfeldt, RAGr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Kläger-Vertr.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RAin Dr. Feldkötter-Haas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Beklagten-Vertr.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Prof. Dr. Osterhoff-Bram (erschienen 09:47 Uhr mit Verspätung)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Zeuge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Wilhelm Eickenmueller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Zeuge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Thorsten Schwingenstein-Birkenhainer</w:t>
            </w:r>
          </w:p>
        </w:tc>
      </w:tr>
    </w:tbl>
    <w:p>
      <w:pPr>
        <w:jc w:val="left"/>
      </w:pPr>
      <w:r>
        <w:t>Gerichtsgutachter Prof. Vellbruck erscheint um 10:15 Uhr zur persönlichen Erläuterung.</w:t>
      </w:r>
    </w:p>
    <w:p/>
    <w:p>
      <w:pPr>
        <w:pStyle w:val="Heading2"/>
      </w:pPr>
      <w:r>
        <w:rPr>
          <w:rFonts w:ascii="Times New Roman" w:hAnsi="Times New Roman"/>
        </w:rPr>
        <w:t>Verhandlungsablauf</w:t>
      </w:r>
    </w:p>
    <w:p>
      <w:pPr>
        <w:jc w:val="left"/>
      </w:pPr>
      <w:r>
        <w:rPr>
          <w:b/>
        </w:rPr>
        <w:t>09:32 Uhr</w:t>
      </w:r>
      <w:r>
        <w:t xml:space="preserve"> — Aufruf der Sache; Feststellung der Anwesenheit; Zeugen werden einzeln in den Zeugenwarteraum verwiesen.</w:t>
      </w:r>
    </w:p>
    <w:p>
      <w:pPr>
        <w:jc w:val="left"/>
      </w:pPr>
      <w:r>
        <w:rPr>
          <w:b/>
        </w:rPr>
        <w:t>09:35 Uhr</w:t>
      </w:r>
      <w:r>
        <w:t xml:space="preserve"> — Antragstellung:</w:t>
      </w:r>
    </w:p>
    <w:p>
      <w:pPr>
        <w:jc w:val="left"/>
      </w:pPr>
      <w:r>
        <w:t>RAin Dr. Feldkötter-Haas stellt den Antrag aus der Klageschrift (Verurteilung EUR 428.180 nebst Zinsen).</w:t>
      </w:r>
    </w:p>
    <w:p>
      <w:pPr>
        <w:jc w:val="left"/>
      </w:pPr>
      <w:r>
        <w:t>RA Prof. Dr. Osterhoff-Bram beantragt Klagabweisung und erklärt hilfsweise die Aufrechnung mit Mangelbeseitigungskosten EUR 612.500 (schriftsätzlich angekündigt).</w:t>
      </w:r>
    </w:p>
    <w:p>
      <w:pPr>
        <w:jc w:val="left"/>
      </w:pPr>
      <w:r>
        <w:rPr>
          <w:b/>
        </w:rPr>
        <w:t>09:41 Uhr</w:t>
      </w:r>
      <w:r>
        <w:t xml:space="preserve"> — Kammerhinweis (Dr. Tannenberg-Eichmueller):</w:t>
      </w:r>
    </w:p>
    <w:p>
      <w:pPr>
        <w:ind w:left="567"/>
      </w:pPr>
      <w:r>
        <w:rPr>
          <w:i/>
        </w:rPr>
        <w:t>"Die Kammer weist darauf hin, dass sie nach vorläufiger Auffassung die VOB/B für wirksam einbezogen hält. Die Verjährungsfrist beträgt daher voraussichtlich 4 Jahre nach § 13 Nr. 4 VOB/B, Fristbeginn 14.06.2023. Die Kammer neigt weiter dazu, dem Gerichtsgutachten Vellbruck in der Frage des w/z-Wertes zu folgen; das Privatgutachten Pohlmann überzeugt in der Methodik weniger. Den Parteien bleibt es unbenommen, bis zum Haupttermin 17.09.2026 ergänzend Stellung zu nehmen."</w:t>
      </w:r>
    </w:p>
    <w:p>
      <w:pPr>
        <w:jc w:val="left"/>
      </w:pPr>
      <w:r>
        <w:rPr>
          <w:b/>
        </w:rPr>
        <w:t>09:53 Uhr</w:t>
      </w:r>
      <w:r>
        <w:t xml:space="preserve"> — Erörterung Möglichkeit eines Vergleichs:</w:t>
      </w:r>
    </w:p>
    <w:p>
      <w:pPr>
        <w:jc w:val="left"/>
      </w:pPr>
      <w:r>
        <w:t>Vorsitzende schlägt Vergleichslösung vor: Beklagte zahlt EUR 40.000 an Klägerin; Klägerin verzichtet auf Restforderung; wechselseitiger Erlassverzicht. RAin Dr. Feldkötter-Haas lehnt ab (Mandat nicht); RA Prof. Dr. Osterhoff-Bram nimmt Vergleichsgespräch unter Vorbehalt auf.</w:t>
      </w:r>
    </w:p>
    <w:p>
      <w:pPr>
        <w:jc w:val="left"/>
      </w:pPr>
      <w:r>
        <w:rPr>
          <w:b/>
        </w:rPr>
        <w:t>10:15 Uhr</w:t>
      </w:r>
      <w:r>
        <w:t xml:space="preserve"> — Befragung Prof. Vellbruck:</w:t>
      </w:r>
    </w:p>
    <w:p>
      <w:pPr>
        <w:jc w:val="left"/>
      </w:pPr>
      <w:r>
        <w:t>Vellbruck erläutert Methodik Bohrkernproben; beantwortet Fragen von RA Prof. Dr. Osterhoff-Bram zur Stichprobengröße. Vellbruck kündigt ergänzendes Gutachten für 14.07.2026 an (Bewehrungsabschnitt Treppenhaus präzisiert).</w:t>
      </w:r>
    </w:p>
    <w:p>
      <w:pPr>
        <w:jc w:val="left"/>
      </w:pPr>
      <w:r>
        <w:rPr>
          <w:b/>
        </w:rPr>
        <w:t>11:02 Uhr</w:t>
      </w:r>
      <w:r>
        <w:t xml:space="preserve"> — Vernehmung Zeuge Eickenmueller (Einzelheiten Aktenstück 07).</w:t>
      </w:r>
    </w:p>
    <w:p>
      <w:pPr>
        <w:jc w:val="left"/>
      </w:pPr>
      <w:r>
        <w:rPr>
          <w:b/>
        </w:rPr>
        <w:t>12:14 Uhr</w:t>
      </w:r>
      <w:r>
        <w:t xml:space="preserve"> — Mittagspause bis 13:00 Uhr.</w:t>
      </w:r>
    </w:p>
    <w:p>
      <w:pPr>
        <w:jc w:val="left"/>
      </w:pPr>
      <w:r>
        <w:rPr>
          <w:b/>
        </w:rPr>
        <w:t>13:05 Uhr</w:t>
      </w:r>
      <w:r>
        <w:t xml:space="preserve"> — Vernehmung Zeuge Schwingenstein-Birkenhainer (Einzelheiten Aktenstück 08).</w:t>
      </w:r>
    </w:p>
    <w:p>
      <w:pPr>
        <w:jc w:val="left"/>
      </w:pPr>
      <w:r>
        <w:rPr>
          <w:b/>
        </w:rPr>
        <w:t>14:22 Uhr</w:t>
      </w:r>
      <w:r>
        <w:t xml:space="preserve"> — Schlusserörterung:</w:t>
      </w:r>
    </w:p>
    <w:p>
      <w:pPr>
        <w:jc w:val="left"/>
      </w:pPr>
      <w:r>
        <w:t>Kammer kündigt an, nach Eingang des ergänzenden Gutachtens Vellbruck schriftliches Verfahren anzuordnen oder Haupttermin auf 17.09.2026 anzuberaumen. Parteien einverstanden mit Haupttermin.</w:t>
      </w:r>
    </w:p>
    <w:p>
      <w:pPr>
        <w:jc w:val="left"/>
      </w:pPr>
      <w:r>
        <w:rPr>
          <w:b/>
        </w:rPr>
        <w:t>14:31 Uhr</w:t>
      </w:r>
      <w:r>
        <w:t xml:space="preserve"> — Schluss der Sitzung.</w:t>
      </w:r>
    </w:p>
    <w:p/>
    <w:p>
      <w:pPr>
        <w:pStyle w:val="Heading2"/>
      </w:pPr>
      <w:r>
        <w:rPr>
          <w:rFonts w:ascii="Times New Roman" w:hAnsi="Times New Roman"/>
        </w:rPr>
        <w:t>Beschlüsse</w:t>
      </w:r>
    </w:p>
    <w:p>
      <w:pPr>
        <w:pStyle w:val="ListNumber"/>
      </w:pPr>
      <w:r>
        <w:t>Einholung ergänzendes Gutachten Vellbruck (Bewehrung Treppenhaus); Frist 14.07.2026. Beklagte zahlt weiteren Vorschuss EUR 3.500.</w:t>
      </w:r>
    </w:p>
    <w:p>
      <w:pPr>
        <w:pStyle w:val="ListNumber"/>
      </w:pPr>
      <w:r>
        <w:t>Haupttermin 17.09.2026, 09:30 Uhr, Saal 3.14 wird bestimmt.</w:t>
      </w:r>
    </w:p>
    <w:p>
      <w:pPr>
        <w:pStyle w:val="ListNumber"/>
      </w:pPr>
      <w:r>
        <w:t>Schriftsatzrecht Parteien bis 14.08.2026 zum ergänzenden Gutachten.</w:t>
      </w:r>
    </w:p>
    <w:p>
      <w:pPr>
        <w:jc w:val="left"/>
      </w:pPr>
      <w:r>
        <w:t>gez. Dr. Tannenberg-Eichmueller / gez. Lattermann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Gerichtsgutachter Prof. Vellbruck erscheint um 10:15 Uhr zur persönlichen Erläuterung.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Gerichtsgutachter Prof. Vellbruck erscheint um 10:15 Uhr zur persönlichen Erläuterung.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8 O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