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Fragenkatalog Hauptverhandlung – Az. 326.OWi.2026.77142</w:t>
      </w:r>
    </w:p>
    <w:p>
      <w:pPr>
        <w:jc w:val="left"/>
      </w:pPr>
      <w:r>
        <w:rPr>
          <w:b/>
        </w:rPr>
        <w:t>Gericht:</w:t>
      </w:r>
      <w:r>
        <w:t xml:space="preserve"> AG Köln (Ordnungswidrigkeitsabteilung)</w:t>
      </w:r>
    </w:p>
    <w:p>
      <w:pPr>
        <w:jc w:val="left"/>
      </w:pPr>
      <w:r>
        <w:rPr>
          <w:b/>
        </w:rPr>
        <w:t>Betroffener:</w:t>
      </w:r>
      <w:r>
        <w:t xml:space="preserve"> Jonas Mertens</w:t>
      </w:r>
    </w:p>
    <w:p>
      <w:pPr>
        <w:jc w:val="left"/>
      </w:pPr>
      <w:r>
        <w:rPr>
          <w:b/>
        </w:rPr>
        <w:t>Verteidigerin:</w:t>
      </w:r>
      <w:r>
        <w:t xml:space="preserve"> RA Sabine Volkert</w:t>
      </w:r>
    </w:p>
    <w:p>
      <w:pPr>
        <w:jc w:val="left"/>
      </w:pPr>
      <w:r>
        <w:rPr>
          <w:b/>
        </w:rPr>
        <w:t>Zeugen:</w:t>
      </w:r>
      <w:r>
        <w:t xml:space="preserve"> PHK Klaus Kramer; ggf. EPHK Brigitte Sauer</w:t>
      </w:r>
    </w:p>
    <w:p>
      <w:pPr>
        <w:jc w:val="left"/>
      </w:pPr>
      <w:r>
        <w:rPr>
          <w:b/>
        </w:rPr>
        <w:t>Sachverständiger:</w:t>
      </w:r>
      <w:r>
        <w:t xml:space="preserve"> Kfz-/Messtechnik-SV (beantragt); Anthropologischer SV (beantragt)</w:t>
      </w:r>
    </w:p>
    <w:p>
      <w:pPr>
        <w:jc w:val="left"/>
      </w:pPr>
      <w:r>
        <w:rPr>
          <w:b/>
        </w:rPr>
        <w:t>Stand:</w:t>
      </w:r>
      <w:r>
        <w:t xml:space="preserve"> 18.06.2026 – Entwurf für Vorbereitung</w:t>
      </w:r>
    </w:p>
    <w:p/>
    <w:p>
      <w:pPr>
        <w:pStyle w:val="Heading2"/>
      </w:pPr>
      <w:r>
        <w:rPr>
          <w:rFonts w:ascii="Times New Roman" w:hAnsi="Times New Roman"/>
        </w:rPr>
        <w:t>A. Fragen an Zeugen PHK Klaus Kramer</w:t>
      </w:r>
    </w:p>
    <w:p>
      <w:pPr>
        <w:pStyle w:val="Heading3"/>
      </w:pPr>
      <w:r>
        <w:rPr>
          <w:rFonts w:ascii="Times New Roman" w:hAnsi="Times New Roman"/>
        </w:rPr>
        <w:t>Block 1: Standort und Sichtverhältnisse</w:t>
      </w:r>
    </w:p>
    <w:p>
      <w:pPr>
        <w:pStyle w:val="ListNumber"/>
      </w:pPr>
      <w:r>
        <w:rPr>
          <w:b/>
        </w:rPr>
        <w:t>Wo genau standen Sie zum Zeitpunkt der Messung?</w:t>
      </w:r>
      <w:r>
        <w:t xml:space="preserve"> (Bitten um genaue Positionsangabe in Metern zur Haltelinie und zur Fahrbahn)</w:t>
      </w:r>
    </w:p>
    <w:p>
      <w:pPr>
        <w:pStyle w:val="ListNumber"/>
      </w:pPr>
      <w:r>
        <w:rPr>
          <w:b/>
        </w:rPr>
        <w:t>Von Ihrem Standort aus – hatten Sie freie Sicht auf die Haltelinie selbst, auf die Ampel oder auf beides gleichzeitig?</w:t>
      </w:r>
    </w:p>
    <w:p>
      <w:pPr>
        <w:pStyle w:val="ListNumber"/>
      </w:pPr>
      <w:r>
        <w:rPr>
          <w:b/>
        </w:rPr>
        <w:t>Sie schreiben im Zeugenvermerk, Sie hätten den Phasenwechsel an der "Seitenanzeige" erkannt – welche Seitenanzeige meinen Sie genau, und auf welcher Seite der Kreuzung befand sie sich?</w:t>
      </w:r>
    </w:p>
    <w:p>
      <w:pPr>
        <w:pStyle w:val="ListNumber"/>
      </w:pPr>
      <w:r>
        <w:rPr>
          <w:b/>
        </w:rPr>
        <w:t>Befanden sich zum Zeitpunkt der Messung andere Fahrzeuge im Kreuzungsbereich, die Ihre Sicht eingeschränkt haben könnten?</w:t>
      </w:r>
    </w:p>
    <w:p>
      <w:pPr>
        <w:pStyle w:val="ListNumber"/>
      </w:pPr>
      <w:r>
        <w:rPr>
          <w:b/>
        </w:rPr>
        <w:t>Gab es Sichtbehinderungen durch die tief stehende Sonne? Das Messprotokoll vermerkt tief stehende Sonne – wurde Ihre eigene Wahrnehmung dadurch beeinflusst?</w:t>
      </w:r>
    </w:p>
    <w:p>
      <w:pPr>
        <w:pStyle w:val="ListNumber"/>
      </w:pPr>
      <w:r>
        <w:rPr>
          <w:b/>
        </w:rPr>
        <w:t>Haben Sie das Fahrzeug K-JM 426 bereits vor dem Überfahren der Haltelinie wahrgenommen oder erst durch die Geräteauslösung?</w:t>
      </w:r>
    </w:p>
    <w:p/>
    <w:p>
      <w:pPr>
        <w:pStyle w:val="Heading3"/>
      </w:pPr>
      <w:r>
        <w:rPr>
          <w:rFonts w:ascii="Times New Roman" w:hAnsi="Times New Roman"/>
        </w:rPr>
        <w:t>Block 2: Eigene Wahrnehmung der Rotphase</w:t>
      </w:r>
    </w:p>
    <w:p>
      <w:pPr>
        <w:pStyle w:val="ListNumber"/>
      </w:pPr>
      <w:r>
        <w:rPr>
          <w:b/>
        </w:rPr>
        <w:t>Haben Sie selbst – mit der Uhr oder auf andere Weise – die Dauer der Rotphase zum Zeitpunkt des Überfahrens der Haltelinie gemessen?</w:t>
      </w:r>
    </w:p>
    <w:p>
      <w:pPr>
        <w:pStyle w:val="ListNumber"/>
      </w:pPr>
      <w:r>
        <w:rPr>
          <w:b/>
        </w:rPr>
        <w:t>Wenn nein: Woher wissen Sie, dass die Rotlichtdauer mehr als eine Sekunde betrug?</w:t>
      </w:r>
    </w:p>
    <w:p>
      <w:pPr>
        <w:pStyle w:val="ListNumber"/>
      </w:pPr>
      <w:r>
        <w:rPr>
          <w:b/>
        </w:rPr>
        <w:t>Haben Sie eine eigene Erinnerung an den Vorfall mit dem Fahrzeug K-JM 426, oder stützen Sie sich auf das Messprotokoll und das Foto?</w:t>
      </w:r>
    </w:p>
    <w:p>
      <w:pPr>
        <w:pStyle w:val="ListNumber"/>
      </w:pPr>
      <w:r>
        <w:rPr>
          <w:b/>
        </w:rPr>
        <w:t>Wann haben Sie Ihren Zeugenvermerk gefertigt – noch am 18.03.2026 oder erst am Folgetag?</w:t>
      </w:r>
    </w:p>
    <w:p>
      <w:pPr>
        <w:pStyle w:val="ListNumber"/>
      </w:pPr>
      <w:r>
        <w:rPr>
          <w:b/>
        </w:rPr>
        <w:t>Haben Sie den Vorgang im Zeugenvermerk aus der Erinnerung beschrieben oder das Messprotokoll dabei als Grundlage verwendet?</w:t>
      </w:r>
    </w:p>
    <w:p/>
    <w:p>
      <w:pPr>
        <w:pStyle w:val="Heading3"/>
      </w:pPr>
      <w:r>
        <w:rPr>
          <w:rFonts w:ascii="Times New Roman" w:hAnsi="Times New Roman"/>
        </w:rPr>
        <w:t>Block 3: Fahrspurkorrektur</w:t>
      </w:r>
    </w:p>
    <w:p>
      <w:pPr>
        <w:pStyle w:val="ListNumber"/>
      </w:pPr>
      <w:r>
        <w:rPr>
          <w:b/>
        </w:rPr>
        <w:t>Im Messprotokoll ist die ursprüngliche Eintragung "Fahrspur 2" handschriftlich auf "Fahrspur 1" korrigiert. Wann ist Ihnen dieser Fehler aufgefallen?</w:t>
      </w:r>
    </w:p>
    <w:p>
      <w:pPr>
        <w:pStyle w:val="ListNumber"/>
      </w:pPr>
      <w:r>
        <w:rPr>
          <w:b/>
        </w:rPr>
        <w:t>Sie geben an, die Korrektur um 16:04 Uhr vorgenommen zu haben – das ist fast eine Stunde nach der Messung. Was hat dazu geführt, dass Sie den Fehler erst so spät bemerkt haben?</w:t>
      </w:r>
    </w:p>
    <w:p>
      <w:pPr>
        <w:pStyle w:val="ListNumber"/>
      </w:pPr>
      <w:r>
        <w:rPr>
          <w:b/>
        </w:rPr>
        <w:t>Sie erklären die ursprünglich falsche Eintragung mit der Blendwirkung der Sonne. Hatte diese Blendwirkung auch Einfluss auf Ihre sonstige Wahrnehmung des Vorgangs?</w:t>
      </w:r>
    </w:p>
    <w:p>
      <w:pPr>
        <w:pStyle w:val="ListNumber"/>
      </w:pPr>
      <w:r>
        <w:rPr>
          <w:b/>
        </w:rPr>
        <w:t>Wurde die Korrektur dem Revisor EPHK Sauer mitgeteilt? Gibt es eine Gegenzeichnung durch den Revisor?</w:t>
      </w:r>
    </w:p>
    <w:p>
      <w:pPr>
        <w:pStyle w:val="ListNumber"/>
      </w:pPr>
      <w:r>
        <w:rPr>
          <w:b/>
        </w:rPr>
        <w:t>Wäre es möglich, dass das Fahrzeug K-JM 426 tatsächlich auf Spur 2 fuhr und die Schleife der falschen Spur zugeordnet wurde?</w:t>
      </w:r>
    </w:p>
    <w:p/>
    <w:p>
      <w:pPr>
        <w:pStyle w:val="Heading3"/>
      </w:pPr>
      <w:r>
        <w:rPr>
          <w:rFonts w:ascii="Times New Roman" w:hAnsi="Times New Roman"/>
        </w:rPr>
        <w:t>Block 4: Fahreridentifikation</w:t>
      </w:r>
    </w:p>
    <w:p>
      <w:pPr>
        <w:pStyle w:val="ListNumber"/>
      </w:pPr>
      <w:r>
        <w:rPr>
          <w:b/>
        </w:rPr>
        <w:t>Haben Sie den Fahrer des Fahrzeugs K-JM 426 persönlich wahrgenommen – Gesicht, Kleidung, Haar?</w:t>
      </w:r>
    </w:p>
    <w:p>
      <w:pPr>
        <w:pStyle w:val="ListNumber"/>
      </w:pPr>
      <w:r>
        <w:rPr>
          <w:b/>
        </w:rPr>
        <w:t>Haben Sie das Fahrzeug gestoppt und den Fahrer angesprochen?</w:t>
      </w:r>
    </w:p>
    <w:p>
      <w:pPr>
        <w:pStyle w:val="ListNumber"/>
      </w:pPr>
      <w:r>
        <w:rPr>
          <w:b/>
        </w:rPr>
        <w:t>Wenn nein: Auf welcher Grundlage wird der Betroffene Jonas Mertens als Fahrer bezeichnet?</w:t>
      </w:r>
    </w:p>
    <w:p>
      <w:pPr>
        <w:pStyle w:val="ListNumber"/>
      </w:pPr>
      <w:r>
        <w:rPr>
          <w:b/>
        </w:rPr>
        <w:t>Sie geben im Vermerk an, die Fahreridentifikation durch die Behörde über das Frontfoto erfolge – haben Sie selbst das Foto ausgewertet?</w:t>
      </w:r>
    </w:p>
    <w:p/>
    <w:p>
      <w:pPr>
        <w:pStyle w:val="Heading3"/>
      </w:pPr>
      <w:r>
        <w:rPr>
          <w:rFonts w:ascii="Times New Roman" w:hAnsi="Times New Roman"/>
        </w:rPr>
        <w:t>Block 5: Gerät und Eichung</w:t>
      </w:r>
    </w:p>
    <w:p>
      <w:pPr>
        <w:pStyle w:val="ListNumber"/>
      </w:pPr>
      <w:r>
        <w:rPr>
          <w:b/>
        </w:rPr>
        <w:t>Welche Schulungsunterlagen lagen Ihnen für den Einsatz des ESO TraffiPhot III vor?</w:t>
      </w:r>
    </w:p>
    <w:p>
      <w:pPr>
        <w:pStyle w:val="ListNumber"/>
      </w:pPr>
      <w:r>
        <w:rPr>
          <w:b/>
        </w:rPr>
        <w:t>Haben Sie vor dem Einsatz am 18.03.2026 den Eichschein überprüft?</w:t>
      </w:r>
    </w:p>
    <w:p>
      <w:pPr>
        <w:pStyle w:val="ListNumber"/>
      </w:pPr>
      <w:r>
        <w:rPr>
          <w:b/>
        </w:rPr>
        <w:t>Waren Ihnen die Wartungsarbeiten vom 08.02.2026 (Austausch Schleifeneinlesemodul) bekannt?</w:t>
      </w:r>
    </w:p>
    <w:p>
      <w:pPr>
        <w:pStyle w:val="ListNumber"/>
      </w:pPr>
      <w:r>
        <w:rPr>
          <w:b/>
        </w:rPr>
        <w:t>Wurde nach der Reparatur eine Nacheichungsbescheinigung in der Geräteakte abgeheftet, und haben Sie diese gesehen?</w:t>
      </w:r>
    </w:p>
    <w:p>
      <w:pPr>
        <w:pStyle w:val="ListNumber"/>
      </w:pPr>
      <w:r>
        <w:rPr>
          <w:b/>
        </w:rPr>
        <w:t>Wer hat die Referenzfahrt vor dem Einsatz durchgeführt? Welches Fahrzeug mit welcher Geschwindigkeit?</w:t>
      </w:r>
    </w:p>
    <w:p/>
    <w:p>
      <w:pPr>
        <w:pStyle w:val="Heading3"/>
      </w:pPr>
      <w:r>
        <w:rPr>
          <w:rFonts w:ascii="Times New Roman" w:hAnsi="Times New Roman"/>
        </w:rPr>
        <w:t>Block 6: Allgemeine Glaubwürdigkeitsfragen</w:t>
      </w:r>
    </w:p>
    <w:p>
      <w:pPr>
        <w:pStyle w:val="ListNumber"/>
      </w:pPr>
      <w:r>
        <w:rPr>
          <w:b/>
        </w:rPr>
        <w:t>Wie viele Messungen haben Sie an dem Tag insgesamt registriert?</w:t>
      </w:r>
    </w:p>
    <w:p>
      <w:pPr>
        <w:pStyle w:val="ListNumber"/>
      </w:pPr>
      <w:r>
        <w:rPr>
          <w:b/>
        </w:rPr>
        <w:t>Können Sie sich an den Vorfall mit K-JM 426 noch konkret erinnern, oder wäre der Tag für Sie wie jeder andere Messeinsatz?</w:t>
      </w:r>
    </w:p>
    <w:p>
      <w:pPr>
        <w:pStyle w:val="ListNumber"/>
      </w:pPr>
      <w:r>
        <w:rPr>
          <w:b/>
        </w:rPr>
        <w:t>Wie viele Einsätze an dieser Messstelle haben Sie seit Januar 2026 durchgeführt?</w:t>
      </w:r>
    </w:p>
    <w:p/>
    <w:p>
      <w:pPr>
        <w:pStyle w:val="Heading2"/>
      </w:pPr>
      <w:r>
        <w:rPr>
          <w:rFonts w:ascii="Times New Roman" w:hAnsi="Times New Roman"/>
        </w:rPr>
        <w:t>B. Fragen an Zeugin EPHK Brigitte Sauer (Revisorin)</w:t>
      </w:r>
    </w:p>
    <w:p>
      <w:pPr>
        <w:pStyle w:val="ListNumber"/>
      </w:pPr>
      <w:r>
        <w:rPr>
          <w:b/>
        </w:rPr>
        <w:t>In welcher Funktion waren Sie am 18.03.2026 vor Ort?</w:t>
      </w:r>
    </w:p>
    <w:p>
      <w:pPr>
        <w:pStyle w:val="ListNumber"/>
      </w:pPr>
      <w:r>
        <w:rPr>
          <w:b/>
        </w:rPr>
        <w:t>Haben Sie die Fahrspurkorrektur im Messprotokoll persönlich mitgezeichnet oder nachträglich davon erfahren?</w:t>
      </w:r>
    </w:p>
    <w:p>
      <w:pPr>
        <w:pStyle w:val="ListNumber"/>
      </w:pPr>
      <w:r>
        <w:rPr>
          <w:b/>
        </w:rPr>
        <w:t>Was ist Ihre Aufgabe als Revisor im Rahmen eines ESO-TraffiPhot-Einsatzes?</w:t>
      </w:r>
    </w:p>
    <w:p>
      <w:pPr>
        <w:pStyle w:val="ListNumber"/>
      </w:pPr>
      <w:r>
        <w:rPr>
          <w:b/>
        </w:rPr>
        <w:t>Hätten Sie die Fahrspurkorrektur nach Ihrer Ausbildung prüfen müssen, bevor das Protokoll abgeschlossen wird?</w:t>
      </w:r>
    </w:p>
    <w:p/>
    <w:p>
      <w:pPr>
        <w:pStyle w:val="Heading2"/>
      </w:pPr>
      <w:r>
        <w:rPr>
          <w:rFonts w:ascii="Times New Roman" w:hAnsi="Times New Roman"/>
        </w:rPr>
        <w:t>C. Fragen an den Sachverständigen für Messtechnik (beantragt)</w:t>
      </w:r>
    </w:p>
    <w:p>
      <w:pPr>
        <w:pStyle w:val="ListNumber"/>
      </w:pPr>
      <w:r>
        <w:rPr>
          <w:b/>
        </w:rPr>
        <w:t>Ist das Schleifeneinlesemodul des ESO TraffiPhot III ein für die Messung relevantes Bauteil, dessen Austausch grundsätzlich eine Nacheichung auslösen kann?</w:t>
      </w:r>
    </w:p>
    <w:p>
      <w:pPr>
        <w:pStyle w:val="ListNumber"/>
      </w:pPr>
      <w:r>
        <w:rPr>
          <w:b/>
        </w:rPr>
        <w:t>Ist die LBME-Stellungnahme vom 10.02.2026, nach der keine Nacheichung erforderlich sei, aus technischer Sicht nachvollziehbar?</w:t>
      </w:r>
    </w:p>
    <w:p>
      <w:pPr>
        <w:pStyle w:val="ListNumber"/>
      </w:pPr>
      <w:r>
        <w:rPr>
          <w:b/>
        </w:rPr>
        <w:t>Wie groß ist die Messungenauigkeit des ESO TraffiPhot III bei der Rotzeitmessung unter den vorliegenden Bedingungen (Sonneneinstrahlung, tief stehende Sonne)?</w:t>
      </w:r>
    </w:p>
    <w:p>
      <w:pPr>
        <w:pStyle w:val="ListNumber"/>
      </w:pPr>
      <w:r>
        <w:rPr>
          <w:b/>
        </w:rPr>
        <w:t>Kann die Synchronisation der Systemuhr (DCF77) bei der vorliegenden Dokumentation als ausreichend gelten?</w:t>
      </w:r>
    </w:p>
    <w:p/>
    <w:p>
      <w:pPr>
        <w:pStyle w:val="Heading2"/>
      </w:pPr>
      <w:r>
        <w:rPr>
          <w:rFonts w:ascii="Times New Roman" w:hAnsi="Times New Roman"/>
        </w:rPr>
        <w:t>D. Fragen an den anthropologisch-forensischen Sachverständigen (beantragt)</w:t>
      </w:r>
    </w:p>
    <w:p>
      <w:pPr>
        <w:pStyle w:val="ListNumber"/>
      </w:pPr>
      <w:r>
        <w:rPr>
          <w:b/>
        </w:rPr>
        <w:t>Ermöglicht das Frontfoto K-OWI-77142-03 eine sichere Identifikation des Fahrzeugführers? Bitte begründen Sie mit konkreten Merkmalen.</w:t>
      </w:r>
    </w:p>
    <w:p>
      <w:pPr>
        <w:pStyle w:val="ListNumber"/>
      </w:pPr>
      <w:r>
        <w:rPr>
          <w:b/>
        </w:rPr>
        <w:t>Welche Gesichtsmerkmale sind auf dem Foto erkennbar, und welche sind nicht erkennbar?</w:t>
      </w:r>
    </w:p>
    <w:p>
      <w:pPr>
        <w:pStyle w:val="ListNumber"/>
      </w:pPr>
      <w:r>
        <w:rPr>
          <w:b/>
        </w:rPr>
        <w:t>Unterschreitet die sichtbare Gesichtsfläche auf dem Foto einen Grenzwert, ab dem eine forensische Identifikation methodisch unsicher ist?</w:t>
      </w:r>
    </w:p>
    <w:p>
      <w:pPr>
        <w:pStyle w:val="ListNumber"/>
      </w:pPr>
      <w:r>
        <w:rPr>
          <w:b/>
        </w:rPr>
        <w:t>Ist auf dem Foto ausschließbar, dass eine andere Person als Jonas Mertens gefahren ist?</w:t>
      </w:r>
    </w:p>
    <w:p/>
    <w:p>
      <w:pPr>
        <w:pStyle w:val="Heading2"/>
      </w:pPr>
      <w:r>
        <w:rPr>
          <w:rFonts w:ascii="Times New Roman" w:hAnsi="Times New Roman"/>
        </w:rPr>
        <w:t>E. Hinweise für die Mandantenbegleitung in der Verhandlung</w:t>
      </w:r>
    </w:p>
    <w:p>
      <w:pPr>
        <w:jc w:val="left"/>
      </w:pPr>
      <w:r>
        <w:rPr>
          <w:b/>
        </w:rPr>
        <w:t>Was der Mandant nicht tun darf:</w:t>
      </w:r>
    </w:p>
    <w:p>
      <w:pPr>
        <w:pStyle w:val="ListBullet"/>
      </w:pPr>
      <w:r>
        <w:t>Keine spontanen Erklärungen zur Sache ohne Rücksprache</w:t>
      </w:r>
    </w:p>
    <w:p>
      <w:pPr>
        <w:pStyle w:val="ListBullet"/>
      </w:pPr>
      <w:r>
        <w:t>Keine Bestätigung von Fragen des Richters zur Tatzeit oder zum Fahrweg</w:t>
      </w:r>
    </w:p>
    <w:p>
      <w:pPr>
        <w:pStyle w:val="ListBullet"/>
      </w:pPr>
      <w:r>
        <w:t>Keine Nennung von Mitarbeiternamen als mögliche alternative Fahrer ohne vorherige Absprache</w:t>
      </w:r>
    </w:p>
    <w:p>
      <w:pPr>
        <w:jc w:val="left"/>
      </w:pPr>
      <w:r>
        <w:rPr>
          <w:b/>
        </w:rPr>
        <w:t>Was der Mandant tun darf (nach Absprache):</w:t>
      </w:r>
    </w:p>
    <w:p>
      <w:pPr>
        <w:pStyle w:val="ListBullet"/>
      </w:pPr>
      <w:r>
        <w:t>Härtevortrag zur beruflichen Abhängigkeit machen (auf Anweisung der Verteidigerin)</w:t>
      </w:r>
    </w:p>
    <w:p>
      <w:pPr>
        <w:pStyle w:val="ListBullet"/>
      </w:pPr>
      <w:r>
        <w:t>DVGW-Zertifikat und Auftragsunterlagen vorlegen</w:t>
      </w:r>
    </w:p>
    <w:p>
      <w:pPr>
        <w:pStyle w:val="ListBullet"/>
      </w:pPr>
      <w:r>
        <w:t>Bereitschaft zeigen, alternativ das Fahrverbot mit dem Wahlmonat zu nehmen (falls Kompromiss sinnvoll)</w:t>
      </w:r>
    </w:p>
    <w:p/>
    <w:p>
      <w:pPr>
        <w:jc w:val="left"/>
      </w:pPr>
      <w:r>
        <w:rPr>
          <w:i/>
        </w:rPr>
        <w:t>Fragenkatalog-Entwurf | Az. KZ-2026-0514-MER | RA Sabine Volkert, 18.06.2026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Gericht: AG Köln (Ordnungswidrigkeitsabteilung)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Gericht: AG Köln (Ordnungswidrigkeitsabteilung)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326.OWi.2026.77142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