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Zeugenaussage — Tomasz Wieczorek (LKW-Fahrer, Spedition Niermann)</w:t>
      </w:r>
    </w:p>
    <w:p>
      <w:pPr>
        <w:jc w:val="left"/>
      </w:pPr>
      <w:r>
        <w:rPr>
          <w:b/>
        </w:rPr>
        <w:t>Zeuge/Nebenbetroffener:</w:t>
      </w:r>
      <w:r>
        <w:t xml:space="preserve"> Tomasz Wieczorek, geb. 14.07.1979, polnischer Staatsangehöriger</w:t>
      </w:r>
    </w:p>
    <w:p>
      <w:pPr>
        <w:jc w:val="left"/>
      </w:pPr>
      <w:r>
        <w:rPr>
          <w:b/>
        </w:rPr>
        <w:t>Anschrift (Arbeitgeber):</w:t>
      </w:r>
      <w:r>
        <w:t xml:space="preserve"> Spedition Niermann GmbH &amp; Co. KG, Koblenzer Straße 89, 57072 Siegen</w:t>
      </w:r>
    </w:p>
    <w:p>
      <w:pPr>
        <w:jc w:val="left"/>
      </w:pPr>
      <w:r>
        <w:rPr>
          <w:b/>
        </w:rPr>
        <w:t>Dolmetscher:</w:t>
      </w:r>
      <w:r>
        <w:t xml:space="preserve"> Piotr Maczewski (Polnisch-Deutsch), vereidigt, Frankfurt am Main</w:t>
      </w:r>
    </w:p>
    <w:p>
      <w:pPr>
        <w:jc w:val="left"/>
      </w:pPr>
      <w:r>
        <w:rPr>
          <w:b/>
        </w:rPr>
        <w:t>Vernehmung:</w:t>
      </w:r>
      <w:r>
        <w:t xml:space="preserve"> Polizei, 12.01.2026 (Unfallstelle, 03:10 Uhr) + StA Hagen, 03.02.2026</w:t>
      </w:r>
    </w:p>
    <w:p>
      <w:pPr>
        <w:jc w:val="left"/>
      </w:pPr>
      <w:r>
        <w:rPr>
          <w:b/>
        </w:rPr>
        <w:t>Rechtsstatus:</w:t>
      </w:r>
      <w:r>
        <w:t xml:space="preserve"> Zeuge und ggf. Beschuldigter (§ 1 StVO, § 315c StGB durch abruptes Bremsmanöver — geprüft)</w:t>
      </w:r>
    </w:p>
    <w:p/>
    <w:p>
      <w:pPr>
        <w:pStyle w:val="Heading2"/>
      </w:pPr>
      <w:r>
        <w:rPr>
          <w:rFonts w:ascii="Times New Roman" w:hAnsi="Times New Roman"/>
        </w:rPr>
        <w:t>Polizeiliche Vernehmung, 12.01.2026</w:t>
      </w:r>
    </w:p>
    <w:p>
      <w:pPr>
        <w:jc w:val="left"/>
      </w:pPr>
      <w:r>
        <w:rPr>
          <w:b/>
        </w:rPr>
        <w:t>Zur Person:</w:t>
      </w:r>
    </w:p>
    <w:p>
      <w:pPr>
        <w:jc w:val="left"/>
      </w:pPr>
      <w:r>
        <w:t>Wieczorek ist seit 2018 für die Spedition Niermann als Fernfahrer tätig. Führerschein Klasse CE (polnisch), Fahrerqualifikation (FQN). Lenkzeit am 12.01.2026: lt. Digitaltachograph 4 Std. 12 Min. (Einsatz ab Depot Siegen 21:30 Uhr Vorabend). Pflichtpause (45 Min.) laut Tachograph genommen.</w:t>
      </w:r>
    </w:p>
    <w:p>
      <w:pPr>
        <w:jc w:val="left"/>
      </w:pPr>
      <w:r>
        <w:rPr>
          <w:b/>
        </w:rPr>
        <w:t>Aussage zum Unfallhergang:</w:t>
      </w:r>
    </w:p>
    <w:p>
      <w:pPr>
        <w:ind w:left="567"/>
      </w:pPr>
      <w:r>
        <w:rPr>
          <w:i/>
        </w:rPr>
        <w:t>„Ich fuhr auf der Mittelspur der A45 in Richtung Hagen. Die Fahrbahn war glatt, ich fuhr ungefähr 70 km/h. Plötzlich erschien auf dem rechten Fahrstreifen vor mir ein Fahrzeug — ich glaube ein Auto oder kleiner LKW — das sehr langsam fuhr oder stand. Ich weiß das nicht genau, es war sehr dunkel. Ich habe dann gebremst, weil ich nicht sicher war, ob ich ausweichen muss."</w:t>
      </w:r>
    </w:p>
    <w:p>
      <w:pPr>
        <w:ind w:left="567"/>
      </w:pPr>
      <w:r>
        <w:rPr>
          <w:i/>
        </w:rPr>
        <w:t>„Ich habe leicht gebremst — nicht eine Notbremsung. Meine Geschwindigkeit sank auf vielleicht 40–50 km/h innerhalb von 3–4 Sekunden. Dann hat es von hinten gekracht."</w:t>
      </w:r>
    </w:p>
    <w:p>
      <w:pPr>
        <w:jc w:val="left"/>
      </w:pPr>
      <w:r>
        <w:rPr>
          <w:b/>
        </w:rPr>
        <w:t>Zur Frage des abrupten Bremsens:</w:t>
      </w:r>
    </w:p>
    <w:p>
      <w:pPr>
        <w:ind w:left="567"/>
      </w:pPr>
      <w:r>
        <w:rPr>
          <w:i/>
        </w:rPr>
        <w:t>„Ich habe nicht ohne Grund gebremst. Ich habe das Fahrzeug auf der rechten Spur gesehen und wollte vorsichtig sein. Auf der Autobahn bei Nacht und Glätte muss man vorsichtig sein."</w:t>
      </w:r>
    </w:p>
    <w:p>
      <w:pPr>
        <w:jc w:val="left"/>
      </w:pPr>
      <w:r>
        <w:rPr>
          <w:b/>
        </w:rPr>
        <w:t>Zur Schadensposition:</w:t>
      </w:r>
    </w:p>
    <w:p>
      <w:pPr>
        <w:jc w:val="left"/>
      </w:pPr>
      <w:r>
        <w:t>Wieczorek bestätigte, dass der Aufprall am Heck des Aufliegers erfolgte. Der Unterfahrschutz sei teilweise verformt, der Heckrahmen des Aufliegers beschädigt.</w:t>
      </w:r>
    </w:p>
    <w:p/>
    <w:p>
      <w:pPr>
        <w:pStyle w:val="Heading2"/>
      </w:pPr>
      <w:r>
        <w:rPr>
          <w:rFonts w:ascii="Times New Roman" w:hAnsi="Times New Roman"/>
        </w:rPr>
        <w:t>Zweite Vernehmung (StA Hagen, 03.02.2026)</w:t>
      </w:r>
    </w:p>
    <w:p>
      <w:pPr>
        <w:jc w:val="left"/>
      </w:pPr>
      <w:r>
        <w:rPr>
          <w:b/>
        </w:rPr>
        <w:t>Frage zu dem Fahrzeug auf dem rechten Fahrstreifen:</w:t>
      </w:r>
    </w:p>
    <w:p>
      <w:pPr>
        <w:ind w:left="567"/>
      </w:pPr>
      <w:r>
        <w:rPr>
          <w:i/>
        </w:rPr>
        <w:t>„Das Fahrzeug habe ich nur kurz gesehen — vielleicht 2–3 Sekunden. Dann war es weg oder ich habe es nicht mehr gesehen. Vielleicht war es auch ein Fahrzeug auf dem Standstreifen."</w:t>
      </w:r>
    </w:p>
    <w:p>
      <w:pPr>
        <w:jc w:val="left"/>
      </w:pPr>
      <w:r>
        <w:rPr>
          <w:b/>
        </w:rPr>
        <w:t>Frage: Haben Sie Warnblinker oder Rücklicht gesehen?</w:t>
      </w:r>
    </w:p>
    <w:p>
      <w:pPr>
        <w:ind w:left="567"/>
      </w:pPr>
      <w:r>
        <w:rPr>
          <w:i/>
        </w:rPr>
        <w:t>„Ich bin nicht sicher. Es war dunkel. Ich habe einen Lichtreflex gesehen und dann gebremst."</w:t>
      </w:r>
    </w:p>
    <w:p>
      <w:pPr>
        <w:jc w:val="left"/>
      </w:pPr>
      <w:r>
        <w:rPr>
          <w:b/>
        </w:rPr>
        <w:t>Frage: War Ihr Bremsmanöver erkennbar durch Bremslichter?</w:t>
      </w:r>
    </w:p>
    <w:p>
      <w:pPr>
        <w:ind w:left="567"/>
      </w:pPr>
      <w:r>
        <w:rPr>
          <w:i/>
        </w:rPr>
        <w:t>„Ja, meine Bremslichter haben funktioniert. Das Fahrzeug hinter mir ist trotzdem aufgefahren."</w:t>
      </w:r>
    </w:p>
    <w:p>
      <w:pPr>
        <w:jc w:val="left"/>
      </w:pPr>
      <w:r>
        <w:rPr>
          <w:b/>
        </w:rPr>
        <w:t>Zum Tachographen-Auswertung:</w:t>
      </w:r>
    </w:p>
    <w:p>
      <w:pPr>
        <w:jc w:val="left"/>
      </w:pPr>
      <w:r>
        <w:t>Die Auswertung des Digitaltachographen (Auftrag StA Hagen an KFZ-Sachverständigen Rennsteig) ergab:</w:t>
      </w:r>
    </w:p>
    <w:p>
      <w:pPr>
        <w:pStyle w:val="ListBullet"/>
      </w:pPr>
      <w:r>
        <w:t xml:space="preserve">Geschwindigkeit des Sattelzugs bei km 87,8: </w:t>
      </w:r>
      <w:r>
        <w:rPr>
          <w:b/>
        </w:rPr>
        <w:t>72 km/h</w:t>
      </w:r>
    </w:p>
    <w:p>
      <w:pPr>
        <w:pStyle w:val="ListBullet"/>
      </w:pPr>
      <w:r>
        <w:t xml:space="preserve">Fahrzeugeigengeschwindigkeit bei km 87,5 (ca. 1 Min. vor Unfall): </w:t>
      </w:r>
      <w:r>
        <w:rPr>
          <w:b/>
        </w:rPr>
        <w:t>71 km/h</w:t>
      </w:r>
    </w:p>
    <w:p>
      <w:pPr>
        <w:pStyle w:val="ListBullet"/>
      </w:pPr>
      <w:r>
        <w:t xml:space="preserve">Bei km 87,4 (Unfallzeitpunkt): </w:t>
      </w:r>
      <w:r>
        <w:rPr>
          <w:b/>
        </w:rPr>
        <w:t>42 km/h</w:t>
      </w:r>
      <w:r>
        <w:t xml:space="preserve"> (starke Verzögerung im Zeitraum von ca. 8 Sek.)</w:t>
      </w:r>
    </w:p>
    <w:p>
      <w:pPr>
        <w:pStyle w:val="ListBullet"/>
      </w:pPr>
      <w:r>
        <w:t>Bremsdruck-Protokoll (ECAS-System): Normalbremsung, keine Notbremsung (Brems­druck unter 5 bar)</w:t>
      </w:r>
    </w:p>
    <w:p>
      <w:pPr>
        <w:jc w:val="left"/>
      </w:pPr>
      <w:r>
        <w:rPr>
          <w:b/>
        </w:rPr>
        <w:t>Auswertungsergebnis (SV Rennsteig, Kurznotiz):</w:t>
      </w:r>
      <w:r>
        <w:t xml:space="preserve"> Das Bremsmanöver des Sattelzugs war keine Notbremsung im technischen Sinne. Jedoch verlangsamte das Fahrzeug in ca. 8 Sekunden von 72 auf 42 km/h — eine Verzögerung von ca. 1 m/s². Dies ist für einen Sattelzug eine moderate Bremsung. Für nachfolgende Fahrzeuge wäre bei ausreichendem Sicherheitsabstand und Fahrbahnsicht diese Verzögerung wahrnehmbar gewesen.</w:t>
      </w:r>
    </w:p>
    <w:p/>
    <w:p>
      <w:pPr>
        <w:pStyle w:val="Heading2"/>
      </w:pPr>
      <w:r>
        <w:rPr>
          <w:rFonts w:ascii="Times New Roman" w:hAnsi="Times New Roman"/>
        </w:rPr>
        <w:t>Relevanz für das Verfahren</w:t>
      </w:r>
    </w:p>
    <w:p>
      <w:pPr>
        <w:pStyle w:val="Heading3"/>
      </w:pPr>
      <w:r>
        <w:rPr>
          <w:rFonts w:ascii="Times New Roman" w:hAnsi="Times New Roman"/>
        </w:rPr>
        <w:t>Für das Strafverfahren gegen Tannenbruck</w:t>
      </w:r>
    </w:p>
    <w:p>
      <w:pPr>
        <w:jc w:val="left"/>
      </w:pPr>
      <w:r>
        <w:t>Die Tachographen-Auswertung zeigt: Wieczorek hat tatsächlich gebremst. Die Bremsung war keine extreme Notbremsung, aber eine merkliche Verlangsamung von 72 auf 42 km/h in 8 Sekunden.</w:t>
      </w:r>
    </w:p>
    <w:p>
      <w:pPr>
        <w:pStyle w:val="ListBullet"/>
      </w:pPr>
      <w:r>
        <w:rPr>
          <w:b/>
        </w:rPr>
        <w:t>Argument Verteidigung:</w:t>
      </w:r>
      <w:r>
        <w:t xml:space="preserve"> Der Bremsvorgang des LKW ist als mitursächlich für den Auffahrunfall zu werten. Bei einem nüchternen Fahrer mit ausreichendem Sicherheitsabstand wäre die Reaktion auf das Bremsmanöver möglicherweise noch erfolgreicher gewesen — aber dies schließt nicht aus, dass Wieczoreks Verhalten zur konkreten Kollision beigetragen hat.</w:t>
      </w:r>
    </w:p>
    <w:p>
      <w:pPr>
        <w:pStyle w:val="ListBullet"/>
      </w:pPr>
      <w:r>
        <w:rPr>
          <w:b/>
        </w:rPr>
        <w:t>Gegenargument StA:</w:t>
      </w:r>
      <w:r>
        <w:t xml:space="preserve"> Selbst wenn der LKW bremste, hatte Tannenbruck aufgrund seiner Trunkenheit einen verlängerten Reaktionsweg und zu hohe Ausgangsgeschwindigkeit.</w:t>
      </w:r>
    </w:p>
    <w:p>
      <w:pPr>
        <w:pStyle w:val="Heading3"/>
      </w:pPr>
      <w:r>
        <w:rPr>
          <w:rFonts w:ascii="Times New Roman" w:hAnsi="Times New Roman"/>
        </w:rPr>
        <w:t>Für das Zivilverfahren (Haftungsquote)</w:t>
      </w:r>
    </w:p>
    <w:p>
      <w:pPr>
        <w:jc w:val="left"/>
      </w:pPr>
      <w:r>
        <w:t>Wieczoreks Bremsmanöver ist nach § 17 Abs. 1 StVG bei der Haftungsabwägung zu berücksichtigen. Die Frage: Lag ein unvorhergesehenes, unzumutbares Bremsmanöver vor, das die Betriebsgefahr des LKW erhöht? Die Allianz (Versicherung Niermann) beruft sich auf 50/50-Haftung — dieser Einwand wird durch die Sachverhaltsaufklärung gestützt.</w:t>
      </w:r>
    </w:p>
    <w:p>
      <w:pPr>
        <w:pStyle w:val="Heading3"/>
      </w:pPr>
      <w:r>
        <w:rPr>
          <w:rFonts w:ascii="Times New Roman" w:hAnsi="Times New Roman"/>
        </w:rPr>
        <w:t>Mögliche Mitbeschuldigteneigenschaft Wieczorek</w:t>
      </w:r>
    </w:p>
    <w:p>
      <w:pPr>
        <w:jc w:val="left"/>
      </w:pPr>
      <w:r>
        <w:t>§ 315c Abs. 1 Nr. 2b StGB (rücksichtsloses Bremsen) setzt voraus: grob verkehrswidrig und rücksichtslos. Eine moderate Normalbremsung erfüllt diesen Tatbestand nach gängiger Rechtsprechung nicht. Eine eigene Strafbarkeit Wieczoreks erscheint gering. Jedoch ist ein Mitverschulden zivilrechtlich relevant.</w:t>
      </w:r>
    </w:p>
    <w:p/>
    <w:p>
      <w:pPr>
        <w:jc w:val="left"/>
      </w:pPr>
      <w:r>
        <w:rPr>
          <w:b/>
        </w:rPr>
        <w:t>Bewertung RA Hoffmann:</w:t>
      </w:r>
    </w:p>
    <w:p>
      <w:pPr>
        <w:jc w:val="left"/>
      </w:pPr>
      <w:r>
        <w:t>Die Aussage Wieczorek unterstützt die Verteidigungs-These der Mitverursachung — auch wenn die Bremsung technisch moderat war, ist sie im Kontext von Nacht, Glätte und Schneeregen auf einer Autobahn als erhöhtes Risikoelement einzuordnen. Sachverständigengutachten (Aktenstück 09) wird entscheidend sein.</w:t>
      </w:r>
    </w:p>
    <w:p/>
    <w:p>
      <w:pPr>
        <w:jc w:val="left"/>
      </w:pPr>
      <w:r>
        <w:rPr>
          <w:i/>
        </w:rPr>
        <w:t>Erste Vernehmung: Polizei 12.01.2026 (Dolmetscher Maczewski) — Zweite Vernehmung: StA Hagen 03.02.2026</w:t>
      </w:r>
    </w:p>
    <w:p>
      <w:pPr>
        <w:jc w:val="left"/>
      </w:pPr>
      <w:r>
        <w:rPr>
          <w:i/>
        </w:rPr>
        <w:t>Akteneinsicht erhalten 07.02.2026 — Kanzlei Hoffmann Verkehrsrecht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Spedition Niermann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Spedition Niermann GmbH &amp; Co. KG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Koblenzer Straße 89, 57072 Siegen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