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— Einladung Eigentümerversammlung Entwurf</w:t>
      </w:r>
    </w:p>
    <w:p>
      <w:pPr>
        <w:jc w:val="left"/>
      </w:pPr>
      <w:r>
        <w:rPr>
          <w:b/>
        </w:rPr>
        <w:t>Merkur Hausverwaltung GmbH</w:t>
      </w:r>
    </w:p>
    <w:p>
      <w:pPr>
        <w:jc w:val="left"/>
      </w:pPr>
      <w:r>
        <w:t>Entwurf intern, noch nicht versendet</w:t>
      </w:r>
    </w:p>
    <w:p>
      <w:pPr>
        <w:jc w:val="left"/>
      </w:pPr>
      <w:r>
        <w:t>Sehr geehrte Eigentümerinnen und Eigentümer,</w:t>
      </w:r>
    </w:p>
    <w:p>
      <w:pPr>
        <w:jc w:val="left"/>
      </w:pPr>
      <w:r>
        <w:t>wir laden Sie zur ordentlichen Eigentümerversammlung der WEG Hohenzollernhof ein.</w:t>
      </w:r>
    </w:p>
    <w:p>
      <w:pPr>
        <w:jc w:val="left"/>
      </w:pPr>
      <w:r>
        <w:rPr>
          <w:b/>
        </w:rPr>
        <w:t>Termin:</w:t>
      </w:r>
      <w:r>
        <w:t xml:space="preserve"> Freitag, 26.06.2026, 18:30 Uhr</w:t>
      </w:r>
    </w:p>
    <w:p>
      <w:pPr>
        <w:jc w:val="left"/>
      </w:pPr>
      <w:r>
        <w:rPr>
          <w:b/>
        </w:rPr>
        <w:t>Ort:</w:t>
      </w:r>
      <w:r>
        <w:t xml:space="preserve"> Gemeindesaal St. Ludwig, Ludwigkirchplatz 10, Berlin</w:t>
      </w:r>
    </w:p>
    <w:p>
      <w:pPr>
        <w:jc w:val="left"/>
      </w:pPr>
      <w:r>
        <w:rPr>
          <w:b/>
        </w:rPr>
        <w:t>Teilnahme:</w:t>
      </w:r>
      <w:r>
        <w:t xml:space="preserve"> Präsenz, zusätzlich Videolink "wenn technisch möglich"</w:t>
      </w:r>
    </w:p>
    <w:p>
      <w:pPr>
        <w:pStyle w:val="Heading2"/>
      </w:pPr>
      <w:r>
        <w:rPr>
          <w:rFonts w:ascii="Times New Roman" w:hAnsi="Times New Roman"/>
        </w:rPr>
        <w:t>Tagesordnung Entwurf</w:t>
      </w:r>
    </w:p>
    <w:p>
      <w:pPr>
        <w:pStyle w:val="ListNumber"/>
      </w:pPr>
      <w:r>
        <w:t>Begrüßung und Feststellung der Beschlussfähigkeit.</w:t>
      </w:r>
    </w:p>
    <w:p>
      <w:pPr>
        <w:pStyle w:val="ListNumber"/>
      </w:pPr>
      <w:r>
        <w:t>Bericht der Verwaltung.</w:t>
      </w:r>
    </w:p>
    <w:p>
      <w:pPr>
        <w:pStyle w:val="ListNumber"/>
      </w:pPr>
      <w:r>
        <w:t>Genehmigung der Jahresabrechnung 2025.</w:t>
      </w:r>
    </w:p>
    <w:p>
      <w:pPr>
        <w:pStyle w:val="ListNumber"/>
      </w:pPr>
      <w:r>
        <w:t>Entlastung der Verwaltung und des Beirats.</w:t>
      </w:r>
    </w:p>
    <w:p>
      <w:pPr>
        <w:pStyle w:val="ListNumber"/>
      </w:pPr>
      <w:r>
        <w:t>Beschluss Balkonsanierung Südseite, "Angebot wird in der Versammlung vorgestellt".</w:t>
      </w:r>
    </w:p>
    <w:p>
      <w:pPr>
        <w:pStyle w:val="ListNumber"/>
      </w:pPr>
      <w:r>
        <w:t>Sonderumlage Balkone ungefähr 180.000 EUR.</w:t>
      </w:r>
    </w:p>
    <w:p>
      <w:pPr>
        <w:pStyle w:val="ListNumber"/>
      </w:pPr>
      <w:r>
        <w:t>Dachrinne Innenhof reparieren lassen.</w:t>
      </w:r>
    </w:p>
    <w:p>
      <w:pPr>
        <w:pStyle w:val="ListNumber"/>
      </w:pPr>
      <w:r>
        <w:t>Genehmigung Steckersolargerät Herr Bruckner, wenn unauffällig.</w:t>
      </w:r>
    </w:p>
    <w:p>
      <w:pPr>
        <w:pStyle w:val="ListNumber"/>
      </w:pPr>
      <w:r>
        <w:t>Genehmigung Wallbox Frau von Hartenfels.</w:t>
      </w:r>
    </w:p>
    <w:p>
      <w:pPr>
        <w:pStyle w:val="ListNumber"/>
      </w:pPr>
      <w:r>
        <w:t>Hausordnung: Kartons, Müll, Kinderwagen.</w:t>
      </w:r>
    </w:p>
    <w:p>
      <w:pPr>
        <w:pStyle w:val="ListNumber"/>
      </w:pPr>
      <w:r>
        <w:t>Verwalter darf alle notwendigen Aufträge erteilen.</w:t>
      </w:r>
    </w:p>
    <w:p>
      <w:pPr>
        <w:pStyle w:val="ListNumber"/>
      </w:pPr>
      <w:r>
        <w:t>Verschiedenes.</w:t>
      </w:r>
    </w:p>
    <w:p>
      <w:pPr>
        <w:pStyle w:val="Heading2"/>
      </w:pPr>
      <w:r>
        <w:rPr>
          <w:rFonts w:ascii="Times New Roman" w:hAnsi="Times New Roman"/>
        </w:rPr>
        <w:t>Interne Zweifel</w:t>
      </w:r>
    </w:p>
    <w:p>
      <w:pPr>
        <w:pStyle w:val="ListBullet"/>
      </w:pPr>
      <w:r>
        <w:t>Bei TOP 3 ist unklar, ob man noch "Genehmigung Jahresabrechnung" schreiben darf.</w:t>
      </w:r>
    </w:p>
    <w:p>
      <w:pPr>
        <w:pStyle w:val="ListBullet"/>
      </w:pPr>
      <w:r>
        <w:t>TOP 5 hat keine Anlagen. Angebote liegen nur als E-Mail-PDF bei der Verwaltung.</w:t>
      </w:r>
    </w:p>
    <w:p>
      <w:pPr>
        <w:pStyle w:val="ListBullet"/>
      </w:pPr>
      <w:r>
        <w:t>TOP 6 ohne Verteilungsschlüssel.</w:t>
      </w:r>
    </w:p>
    <w:p>
      <w:pPr>
        <w:pStyle w:val="ListBullet"/>
      </w:pPr>
      <w:r>
        <w:t>TOP 7 vielleicht Eilmaßnahme, aber Versicherung will Nachweis.</w:t>
      </w:r>
    </w:p>
    <w:p>
      <w:pPr>
        <w:pStyle w:val="ListBullet"/>
      </w:pPr>
      <w:r>
        <w:t>TOP 8 und 9 sind wohl privilegierte Maßnahmen, aber technische Unterlagen fehlen.</w:t>
      </w:r>
    </w:p>
    <w:p>
      <w:pPr>
        <w:pStyle w:val="ListBullet"/>
      </w:pPr>
      <w:r>
        <w:t>TOP 11 ist zu weit?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Merkur Hausverwaltung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Merkur Hausverwaltung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