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Projektorganisation für Bauausführung und Abrechnung</w:t>
      </w:r>
    </w:p>
    <w:p>
      <w:r>
        <w:t>Hildesheim, 29. November 2027</w:t>
      </w:r>
    </w:p>
    <w:p>
      <w:r>
        <w:t>Die Steinbogen Wohnen GmbH bestätigt die nachstehende operative Zuordnung für die beginnende Bauausführung. Die beauftragten Unternehmen, die bestehenden Planerverträge und die Zeichnungsbefugnis der Geschäftsführerin Maren Birk bleiben maßgeblich. Die benannten Mitarbeiter unterstützen die vertraglich verantwortlichen Personen innerhalb ihrer nachstehend beschriebenen Aufgaben.</w:t>
      </w:r>
    </w:p>
    <w:p>
      <w:pPr>
        <w:pStyle w:val="Heading1"/>
      </w:pPr>
      <w:r>
        <w:t>1. Bauherrin und Projektsteuerung</w:t>
      </w:r>
    </w:p>
    <w:p>
      <w:r>
        <w:t>Maren Birk entscheidet für die Bauherrin über Änderungen des Leistungsumfangs, zusätzliche Vergütung, Fristvereinbarungen und Zahlungen. Friedrich Weber führt die Projektkorrespondenz, bündelt Entscheidungsvorlagen und hält die freigegebenen Planstände vor. Er darf allein weder Nachträge beauftragen noch auf Mängelrechte verzichten. Erna Wagner nimmt Rechnungen und Zahlungshinweise entgegen, archiviert die strukturierten Rechnungsdateien und führt das Projektkonto mit den Buchungsbelegen zusammen.</w:t>
      </w:r>
    </w:p>
    <w:p>
      <w:pPr>
        <w:pStyle w:val="Heading1"/>
      </w:pPr>
      <w:r>
        <w:t>2. Planungsleitung und Objektüberwachung</w:t>
      </w:r>
    </w:p>
    <w:p>
      <w:r>
        <w:t>Nora Feld bleibt die vertragliche Ansprechpartnerin der Konturfeld Architektur PartG mbB. Hans Müller unterstützt sie bei der örtlichen Objektüberwachung, bei Begehungen und beim fortlaufenden Bautagebuch. Seine Tagesberichte beschreiben die tatsächlich festgestellten Arbeiten und Grenzen seiner Wahrnehmung. Eine technische Freigabe, ein Rechnungsabgleich und eine rechtsgeschäftliche Beauftragung werden jeweils gesondert bezeichnet. Ein Eintrag im Bautagebuch ersetzt keine Anordnung zusätzlicher Leistungen.</w:t>
      </w:r>
    </w:p>
    <w:p>
      <w:pPr>
        <w:pStyle w:val="Heading1"/>
      </w:pPr>
      <w:r>
        <w:t>3. Ausführende Unternehmen</w:t>
      </w:r>
    </w:p>
    <w:p>
      <w:r>
        <w:t>Timo Wendt bleibt der verantwortliche Bauleiter der Steinwerk Hochbau GmbH. Georg Schmidt führt als Polier die örtliche Kolonne. Die Vorarbeiter der weiteren Lose stimmen Anwesenheit, Materialanlieferungen und notwendige Vorleistungen mit Hans Müller ab; ihre vertraglichen Ansprechpartner bleiben für Leistungsänderungen zuständig. Eine gegenseitige Unterschrift unter einem Lieferschein bestätigt den dort ausdrücklich bezeichneten Vorgang und enthält für sich keine Abnahme des Gesamtwerks.</w:t>
      </w:r>
    </w:p>
    <w:p>
      <w:pPr>
        <w:pStyle w:val="Heading1"/>
      </w:pPr>
      <w:r>
        <w:t>4. Dokumentenlauf und Entscheidungen</w:t>
      </w:r>
    </w:p>
    <w:p>
      <w:r>
        <w:t>Ein Vorgang erhält im Betreff stets die Projektkennung SW-HI-26-08 und eine eindeutige Rechnung, Plan- oder Protokollnummer. Abweichende Dateifassungen bleiben mit Datum erhalten. Erna Wagner führt die Rechnung einmal je Forderung; XML und PDF sind unterschiedliche Darstellungen desselben Belegs. Vor einer Bankfreigabe werden Empfänger, Betrag, bereits veranlasste Zahlungen und der freigegebene Leistungsstand anhand der Originalunterlagen verglichen. Die Freigabe wird mit Datum und Namen dokumentiert.</w:t>
      </w:r>
    </w:p>
    <w:p>
      <w:r>
        <w:t>Eine ausbleibende Antwort gilt weder als Planfreigabe noch als Zustimmung zu Mehrkosten. Entscheidungsbedarf mit Einfluss auf Ausführung oder Termine ist noch am selben Arbeitstag an Friedrich Weber und Nora Feld zu melden. Bei Gefahr für Personen oder bei offenkundig nicht freigegebenen Arbeiten bleibt die erforderliche sofortige Unterbrechung beziehungsweise Sicherung unberührt.</w:t>
      </w:r>
    </w:p>
    <w:p>
      <w:r>
        <w:t>Für die Steinbogen Wohnen GmbH</w:t>
        <w:br/>
        <w:t>Maren Birk, Geschäftsführerin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Projektorganisation für Bauausführung und Abrechnung</dc:title>
  <dc:subject/>
  <dc:creator>Klotzkette</dc:creator>
  <cp:keywords/>
  <dc:description>generated by python-docx</dc:description>
  <cp:lastModifiedBy>Klotzkette</cp:lastModifiedBy>
  <cp:revision>1</cp:revision>
  <dcterms:created xsi:type="dcterms:W3CDTF">2027-11-29T00:00:00Z</dcterms:created>
  <dcterms:modified xsi:type="dcterms:W3CDTF">2027-11-29T00:00:00Z</dcterms:modified>
  <cp:category/>
  <dc:language>de-DE</dc:language>
</cp:coreProperties>
</file>