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Detailleistungsverzeichnis Los 3</w:t>
      </w:r>
    </w:p>
    <w:p>
      <w:r>
        <w:t>Heizung Lüftung und Sanitär · Erläuterungsstand 12.11.2027 · HOAI Leistungsphasen 6 und 7</w:t>
      </w:r>
    </w:p>
    <w:p>
      <w:pPr>
        <w:pStyle w:val="Heading1"/>
      </w:pPr>
      <w:r>
        <w:t>1 Vertragsbezug und Kalkulationszweck</w:t>
      </w:r>
    </w:p>
    <w:p>
      <w:r>
        <w:t>Dieses Blatt konkretisiert die Mengen- und Preisansätze des Angebots vom 29.10.2027 und des Bauvertrags vom 12.11.2027 mit Wärmefluss Haustechnik GmbH. Die Pauschale von 360.000,00 EUR netto sowie die Leistungsgrenzen des Ausgangs-LV vom 04.10.2027 bleiben maßgeblich. Die Unterpositionen begründen keinen Einheitspreisvertrag und keinen automatischen Mehrvergütungsanspruch bei einer Mengenabweichung.</w:t>
      </w:r>
    </w:p>
    <w:p>
      <w:r>
        <w:t>Die Mengen sind nachvollziehbare Kalkulationsansätze des freigegebenen Planstands vom 24.09.2027. Sie sind weder ein bereits gemessenes Bestandsaufmaß noch ein Ersatz für die Werk- und Montageplanung. Die Ausführung wird nach Bauteil, Aufmaßblatt und Planrevision dokumentiert. Bei Änderungen werden Anlass, tatsächlich betroffene Leistung und Vertragsgrundlage gesondert geprüft; eine technische Freigabe ist kein Zusatzauftrag.</w:t>
      </w:r>
    </w:p>
    <w:p>
      <w:pPr>
        <w:pStyle w:val="Heading1"/>
      </w:pPr>
      <w:r>
        <w:t>2 Summen und ursprüngliche Positionen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839"/>
        <w:gridCol w:w="2154"/>
      </w:tblGrid>
      <w:tr>
        <w:trPr>
          <w:cantSplit/>
          <w:tblHeader/>
        </w:trPr>
        <w:tc>
          <w:tcPr>
            <w:tcW w:type="dxa" w:w="1701"/>
            <w:tcMar>
              <w:top w:w="75" w:type="dxa"/>
              <w:left w:w="75" w:type="dxa"/>
              <w:bottom w:w="75" w:type="dxa"/>
              <w:right w:w="75" w:type="dxa"/>
            </w:tcMar>
            <w:shd w:fill="E8EDF0"/>
          </w:tcPr>
          <w:p>
            <w:pPr>
              <w:spacing w:after="40" w:before="40"/>
            </w:pPr>
            <w:r>
              <w:rPr>
                <w:b/>
                <w:sz w:val="20"/>
              </w:rPr>
              <w:t>Ausgangs-LV</w:t>
            </w:r>
          </w:p>
        </w:tc>
        <w:tc>
          <w:tcPr>
            <w:tcW w:type="dxa" w:w="5839"/>
            <w:tcMar>
              <w:top w:w="75" w:type="dxa"/>
              <w:left w:w="75" w:type="dxa"/>
              <w:bottom w:w="75" w:type="dxa"/>
              <w:right w:w="75" w:type="dxa"/>
            </w:tcMar>
            <w:shd w:fill="E8EDF0"/>
          </w:tcPr>
          <w:p>
            <w:pPr>
              <w:spacing w:after="40" w:before="40"/>
            </w:pPr>
            <w:r>
              <w:rPr>
                <w:b/>
                <w:sz w:val="20"/>
              </w:rPr>
              <w:t>Leistungsgruppe</w:t>
            </w:r>
          </w:p>
        </w:tc>
        <w:tc>
          <w:tcPr>
            <w:tcW w:type="dxa" w:w="2154"/>
            <w:tcMar>
              <w:top w:w="75" w:type="dxa"/>
              <w:left w:w="75" w:type="dxa"/>
              <w:bottom w:w="75" w:type="dxa"/>
              <w:right w:w="75" w:type="dxa"/>
            </w:tcMar>
            <w:shd w:fill="E8EDF0"/>
          </w:tcPr>
          <w:p>
            <w:pPr>
              <w:spacing w:after="40" w:before="40"/>
            </w:pPr>
            <w:r>
              <w:rPr>
                <w:b/>
                <w:sz w:val="20"/>
              </w:rPr>
              <w:t>Netto EUR</w:t>
            </w:r>
          </w:p>
        </w:tc>
      </w:tr>
      <w:tr>
        <w:trPr>
          <w:cantSplit/>
        </w:trPr>
        <w:tc>
          <w:tcPr>
            <w:tcW w:type="dxa" w:w="1701"/>
            <w:tcMar>
              <w:top w:w="75" w:type="dxa"/>
              <w:left w:w="75" w:type="dxa"/>
              <w:bottom w:w="75" w:type="dxa"/>
              <w:right w:w="75" w:type="dxa"/>
            </w:tcMar>
          </w:tcPr>
          <w:p>
            <w:pPr>
              <w:spacing w:after="40" w:before="40"/>
            </w:pPr>
            <w:r>
              <w:rPr>
                <w:b w:val="0"/>
                <w:sz w:val="20"/>
              </w:rPr>
              <w:t>4.1</w:t>
            </w:r>
          </w:p>
        </w:tc>
        <w:tc>
          <w:tcPr>
            <w:tcW w:type="dxa" w:w="5839"/>
            <w:tcMar>
              <w:top w:w="75" w:type="dxa"/>
              <w:left w:w="75" w:type="dxa"/>
              <w:bottom w:w="75" w:type="dxa"/>
              <w:right w:w="75" w:type="dxa"/>
            </w:tcMar>
          </w:tcPr>
          <w:p>
            <w:pPr>
              <w:spacing w:after="40" w:before="40"/>
            </w:pPr>
            <w:r>
              <w:rPr>
                <w:b w:val="0"/>
                <w:sz w:val="20"/>
              </w:rPr>
              <w:t>Wärmeerzeugung und Verteilung</w:t>
            </w:r>
          </w:p>
        </w:tc>
        <w:tc>
          <w:tcPr>
            <w:tcW w:type="dxa" w:w="2154"/>
            <w:tcMar>
              <w:top w:w="75" w:type="dxa"/>
              <w:left w:w="75" w:type="dxa"/>
              <w:bottom w:w="75" w:type="dxa"/>
              <w:right w:w="75" w:type="dxa"/>
            </w:tcMar>
          </w:tcPr>
          <w:p>
            <w:pPr>
              <w:spacing w:after="40" w:before="40"/>
            </w:pPr>
            <w:r>
              <w:rPr>
                <w:b w:val="0"/>
                <w:sz w:val="20"/>
              </w:rPr>
              <w:t>140.000,00</w:t>
            </w:r>
          </w:p>
        </w:tc>
      </w:tr>
      <w:tr>
        <w:trPr>
          <w:cantSplit/>
        </w:trPr>
        <w:tc>
          <w:tcPr>
            <w:tcW w:type="dxa" w:w="1701"/>
            <w:tcMar>
              <w:top w:w="75" w:type="dxa"/>
              <w:left w:w="75" w:type="dxa"/>
              <w:bottom w:w="75" w:type="dxa"/>
              <w:right w:w="75" w:type="dxa"/>
            </w:tcMar>
          </w:tcPr>
          <w:p>
            <w:pPr>
              <w:spacing w:after="40" w:before="40"/>
            </w:pPr>
            <w:r>
              <w:rPr>
                <w:b w:val="0"/>
                <w:sz w:val="20"/>
              </w:rPr>
              <w:t>4.2</w:t>
            </w:r>
          </w:p>
        </w:tc>
        <w:tc>
          <w:tcPr>
            <w:tcW w:type="dxa" w:w="5839"/>
            <w:tcMar>
              <w:top w:w="75" w:type="dxa"/>
              <w:left w:w="75" w:type="dxa"/>
              <w:bottom w:w="75" w:type="dxa"/>
              <w:right w:w="75" w:type="dxa"/>
            </w:tcMar>
          </w:tcPr>
          <w:p>
            <w:pPr>
              <w:spacing w:after="40" w:before="40"/>
            </w:pPr>
            <w:r>
              <w:rPr>
                <w:b w:val="0"/>
                <w:sz w:val="20"/>
              </w:rPr>
              <w:t>Sanitäre Anlagen</w:t>
            </w:r>
          </w:p>
        </w:tc>
        <w:tc>
          <w:tcPr>
            <w:tcW w:type="dxa" w:w="2154"/>
            <w:tcMar>
              <w:top w:w="75" w:type="dxa"/>
              <w:left w:w="75" w:type="dxa"/>
              <w:bottom w:w="75" w:type="dxa"/>
              <w:right w:w="75" w:type="dxa"/>
            </w:tcMar>
          </w:tcPr>
          <w:p>
            <w:pPr>
              <w:spacing w:after="40" w:before="40"/>
            </w:pPr>
            <w:r>
              <w:rPr>
                <w:b w:val="0"/>
                <w:sz w:val="20"/>
              </w:rPr>
              <w:t>125.000,00</w:t>
            </w:r>
          </w:p>
        </w:tc>
      </w:tr>
      <w:tr>
        <w:trPr>
          <w:cantSplit/>
        </w:trPr>
        <w:tc>
          <w:tcPr>
            <w:tcW w:type="dxa" w:w="1701"/>
            <w:tcMar>
              <w:top w:w="75" w:type="dxa"/>
              <w:left w:w="75" w:type="dxa"/>
              <w:bottom w:w="75" w:type="dxa"/>
              <w:right w:w="75" w:type="dxa"/>
            </w:tcMar>
          </w:tcPr>
          <w:p>
            <w:pPr>
              <w:spacing w:after="40" w:before="40"/>
            </w:pPr>
            <w:r>
              <w:rPr>
                <w:b w:val="0"/>
                <w:sz w:val="20"/>
              </w:rPr>
              <w:t>4.3</w:t>
            </w:r>
          </w:p>
        </w:tc>
        <w:tc>
          <w:tcPr>
            <w:tcW w:type="dxa" w:w="5839"/>
            <w:tcMar>
              <w:top w:w="75" w:type="dxa"/>
              <w:left w:w="75" w:type="dxa"/>
              <w:bottom w:w="75" w:type="dxa"/>
              <w:right w:w="75" w:type="dxa"/>
            </w:tcMar>
          </w:tcPr>
          <w:p>
            <w:pPr>
              <w:spacing w:after="40" w:before="40"/>
            </w:pPr>
            <w:r>
              <w:rPr>
                <w:b w:val="0"/>
                <w:sz w:val="20"/>
              </w:rPr>
              <w:t>Lüftung und Schallschutz</w:t>
            </w:r>
          </w:p>
        </w:tc>
        <w:tc>
          <w:tcPr>
            <w:tcW w:type="dxa" w:w="2154"/>
            <w:tcMar>
              <w:top w:w="75" w:type="dxa"/>
              <w:left w:w="75" w:type="dxa"/>
              <w:bottom w:w="75" w:type="dxa"/>
              <w:right w:w="75" w:type="dxa"/>
            </w:tcMar>
          </w:tcPr>
          <w:p>
            <w:pPr>
              <w:spacing w:after="40" w:before="40"/>
            </w:pPr>
            <w:r>
              <w:rPr>
                <w:b w:val="0"/>
                <w:sz w:val="20"/>
              </w:rPr>
              <w:t>65.000,00</w:t>
            </w:r>
          </w:p>
        </w:tc>
      </w:tr>
      <w:tr>
        <w:trPr>
          <w:cantSplit/>
        </w:trPr>
        <w:tc>
          <w:tcPr>
            <w:tcW w:type="dxa" w:w="1701"/>
            <w:tcMar>
              <w:top w:w="75" w:type="dxa"/>
              <w:left w:w="75" w:type="dxa"/>
              <w:bottom w:w="75" w:type="dxa"/>
              <w:right w:w="75" w:type="dxa"/>
            </w:tcMar>
          </w:tcPr>
          <w:p>
            <w:pPr>
              <w:spacing w:after="40" w:before="40"/>
            </w:pPr>
            <w:r>
              <w:rPr>
                <w:b w:val="0"/>
                <w:sz w:val="20"/>
              </w:rPr>
              <w:t>4.4</w:t>
            </w:r>
          </w:p>
        </w:tc>
        <w:tc>
          <w:tcPr>
            <w:tcW w:type="dxa" w:w="5839"/>
            <w:tcMar>
              <w:top w:w="75" w:type="dxa"/>
              <w:left w:w="75" w:type="dxa"/>
              <w:bottom w:w="75" w:type="dxa"/>
              <w:right w:w="75" w:type="dxa"/>
            </w:tcMar>
          </w:tcPr>
          <w:p>
            <w:pPr>
              <w:spacing w:after="40" w:before="40"/>
            </w:pPr>
            <w:r>
              <w:rPr>
                <w:b w:val="0"/>
                <w:sz w:val="20"/>
              </w:rPr>
              <w:t>Zähler und Inbetriebnahme</w:t>
            </w:r>
          </w:p>
        </w:tc>
        <w:tc>
          <w:tcPr>
            <w:tcW w:type="dxa" w:w="2154"/>
            <w:tcMar>
              <w:top w:w="75" w:type="dxa"/>
              <w:left w:w="75" w:type="dxa"/>
              <w:bottom w:w="75" w:type="dxa"/>
              <w:right w:w="75" w:type="dxa"/>
            </w:tcMar>
          </w:tcPr>
          <w:p>
            <w:pPr>
              <w:spacing w:after="40" w:before="40"/>
            </w:pPr>
            <w:r>
              <w:rPr>
                <w:b w:val="0"/>
                <w:sz w:val="20"/>
              </w:rPr>
              <w:t>30.000,00</w:t>
            </w:r>
          </w:p>
        </w:tc>
      </w:tr>
      <w:tr>
        <w:trPr>
          <w:cantSplit/>
        </w:trPr>
        <w:tc>
          <w:tcPr>
            <w:tcW w:type="dxa" w:w="1701"/>
            <w:tcMar>
              <w:top w:w="75" w:type="dxa"/>
              <w:left w:w="75" w:type="dxa"/>
              <w:bottom w:w="75" w:type="dxa"/>
              <w:right w:w="75" w:type="dxa"/>
            </w:tcMar>
          </w:tcPr>
          <w:p>
            <w:pPr>
              <w:spacing w:after="40" w:before="40"/>
            </w:pPr>
            <w:r>
              <w:rPr>
                <w:b w:val="0"/>
                <w:sz w:val="20"/>
              </w:rPr>
            </w:r>
          </w:p>
        </w:tc>
        <w:tc>
          <w:tcPr>
            <w:tcW w:type="dxa" w:w="5839"/>
            <w:tcMar>
              <w:top w:w="75" w:type="dxa"/>
              <w:left w:w="75" w:type="dxa"/>
              <w:bottom w:w="75" w:type="dxa"/>
              <w:right w:w="75" w:type="dxa"/>
            </w:tcMar>
          </w:tcPr>
          <w:p>
            <w:pPr>
              <w:spacing w:after="40" w:before="40"/>
            </w:pPr>
            <w:r>
              <w:rPr>
                <w:b w:val="0"/>
                <w:sz w:val="20"/>
              </w:rPr>
              <w:t>Los gesamt</w:t>
            </w:r>
          </w:p>
        </w:tc>
        <w:tc>
          <w:tcPr>
            <w:tcW w:type="dxa" w:w="2154"/>
            <w:tcMar>
              <w:top w:w="75" w:type="dxa"/>
              <w:left w:w="75" w:type="dxa"/>
              <w:bottom w:w="75" w:type="dxa"/>
              <w:right w:w="75" w:type="dxa"/>
            </w:tcMar>
          </w:tcPr>
          <w:p>
            <w:pPr>
              <w:spacing w:after="40" w:before="40"/>
            </w:pPr>
            <w:r>
              <w:rPr>
                <w:b w:val="0"/>
                <w:sz w:val="20"/>
              </w:rPr>
              <w:t>360.000,00</w:t>
            </w:r>
          </w:p>
        </w:tc>
      </w:tr>
    </w:tbl>
    <w:p/>
    <w:p>
      <w:pPr>
        <w:pStyle w:val="Heading1"/>
      </w:pPr>
      <w:r>
        <w:t>3 Anforderungen an Angebot und Ausführung</w:t>
      </w:r>
    </w:p>
    <w:p>
      <w:r>
        <w:t>Angeboten ist die vollständige beschriebene Leistung einschließlich eigener Nebenarbeiten, Schutz und geordneter Dokumentation. Produktvorschläge und Abweichungen sind vor Beschaffung schriftlich mit ihrem Einfluss auf Funktion, Nachweise und Schnittstellen vorzulegen. Gesetzlich erforderliche Nachweise und die anerkannten Regeln der Technik werden projektbezogen geprüft. Produkt- und Verwendungsnachweise müssen das konkret vorgesehene System und den maßgeblichen Ausgabestand erkennen lassen.</w:t>
      </w:r>
    </w:p>
    <w:p>
      <w:r>
        <w:t>Die im Projekt geschlossenen Verträge folgen dem BGB. Aus einer fachüblichen LV-Bezeichnung folgt keine Einbeziehung der VOB/B. Die hier verwendeten Einzelansätze unterstützen Kalkulation und Rechnungsprüfung; sie bewerten weder einen unbestellten Nachtrag noch ersetzen sie die Prüfung einer konkreten Änderungsvereinbarung.</w:t>
      </w:r>
    </w:p>
    <w:p>
      <w:r>
        <w:br w:type="page"/>
      </w:r>
    </w:p>
    <w:p>
      <w:pPr>
        <w:pStyle w:val="Heading1"/>
      </w:pPr>
      <w:r>
        <w:t>3.1.1 Wärmepumpenkaskade</w:t>
      </w:r>
    </w:p>
    <w:p>
      <w:r>
        <w:t>Bezug: Ursprungsposition 4.1 Wärmeerzeugung und Verteilung. Kalkulation: 2 Stück × 16.500,00 EUR = 33.000,00 EUR netto.</w:t>
      </w:r>
    </w:p>
    <w:p>
      <w:r>
        <w:t>Zwei Luft-Wasser-Wärmepumpen mit je 18 kW nominaler Leistung werden nach freigegebener Geräteauswahl aufgestellt; Heizlast, Leistungskennlinie und Schallbewertung bestimmen die Auslegung.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3.1.1. Lieferbelege und Prüfblätter werden dem betreffenden Bauteil zugeordnet; eine Unterschrift über Anlieferung oder Mengenaufnahme enthält keine rechtsgeschäftliche Abnahme der gesamten Vertragsleistung.</w:t>
      </w:r>
    </w:p>
    <w:p>
      <w:pPr>
        <w:pStyle w:val="Heading1"/>
      </w:pPr>
      <w:r>
        <w:t>3.1.2 Speicher und Hydraulik</w:t>
      </w:r>
    </w:p>
    <w:p>
      <w:r>
        <w:t>Bezug: Ursprungsposition 4.1 Wärmeerzeugung und Verteilung. Kalkulation: 2 Stück × 8.000,00 EUR = 16.000,00 EUR netto.</w:t>
      </w:r>
    </w:p>
    <w:p>
      <w:r>
        <w:t>Die abgestimmten Speicher werden mit Armaturen, Dämmung und hydraulischer Einbindung geliefert; ihre Aufgaben und Inhalte sind im Anlagenschema zu bezeichnen.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3.1.2. Lieferbelege und Prüfblätter werden dem betreffenden Bauteil zugeordnet; eine Unterschrift über Anlieferung oder Mengenaufnahme enthält keine rechtsgeschäftliche Abnahme der gesamten Vertragsleistung.</w:t>
      </w:r>
    </w:p>
    <w:p>
      <w:r>
        <w:br w:type="page"/>
      </w:r>
    </w:p>
    <w:p>
      <w:pPr>
        <w:pStyle w:val="Heading1"/>
      </w:pPr>
      <w:r>
        <w:t>3.1.3 Wohnungsverteiler</w:t>
      </w:r>
    </w:p>
    <w:p>
      <w:r>
        <w:t>Bezug: Ursprungsposition 4.1 Wärmeerzeugung und Verteilung. Kalkulation: 8 Stück × 2.200,00 EUR = 17.600,00 EUR netto.</w:t>
      </w:r>
    </w:p>
    <w:p>
      <w:r>
        <w:t>Jede Wohnung erhält einen zugänglichen, beschrifteten Heizkreisverteiler mit einzeln einstellbaren Kreisen; die Zugänglichkeit ist mit dem Ausbau zu sichern.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3.1.3. Lieferbelege und Prüfblätter werden dem betreffenden Bauteil zugeordnet; eine Unterschrift über Anlieferung oder Mengenaufnahme enthält keine rechtsgeschäftliche Abnahme der gesamten Vertragsleistung.</w:t>
      </w:r>
    </w:p>
    <w:p>
      <w:pPr>
        <w:pStyle w:val="Heading1"/>
      </w:pPr>
      <w:r>
        <w:t>3.1.4 Flächenheizung</w:t>
      </w:r>
    </w:p>
    <w:p>
      <w:r>
        <w:t>Bezug: Ursprungsposition 4.1 Wärmeerzeugung und Verteilung. Kalkulation: 600 m² × 65,00 EUR = 39.000,00 EUR netto.</w:t>
      </w:r>
    </w:p>
    <w:p>
      <w:r>
        <w:t>Die beheizten Wohnflächen erhalten das geplante Rohrsystem mit raumbezogenen Verlegeabständen; die Rohrlage wird vor dem Estrich dokumentiert und geschützt.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3.1.4. Lieferbelege und Prüfblätter werden dem betreffenden Bauteil zugeordnet; eine Unterschrift über Anlieferung oder Mengenaufnahme enthält keine rechtsgeschäftliche Abnahme der gesamten Vertragsleistung.</w:t>
      </w:r>
    </w:p>
    <w:p>
      <w:r>
        <w:br w:type="page"/>
      </w:r>
    </w:p>
    <w:p>
      <w:pPr>
        <w:pStyle w:val="Heading1"/>
      </w:pPr>
      <w:r>
        <w:t>3.1.5 Heizungsleitungen</w:t>
      </w:r>
    </w:p>
    <w:p>
      <w:r>
        <w:t>Bezug: Ursprungsposition 4.1 Wärmeerzeugung und Verteilung. Kalkulation: 220 m × 80,00 EUR = 17.600,00 EUR netto.</w:t>
      </w:r>
    </w:p>
    <w:p>
      <w:r>
        <w:t>Haupt- und Steigleitungen werden einschließlich Halterungen und Dämmung verlegt; Brandschutzdurchführungen werden mit den dafür vorgesehenen Systemen abgestimmt.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3.1.5. Lieferbelege und Prüfblätter werden dem betreffenden Bauteil zugeordnet; eine Unterschrift über Anlieferung oder Mengenaufnahme enthält keine rechtsgeschäftliche Abnahme der gesamten Vertragsleistung.</w:t>
      </w:r>
    </w:p>
    <w:p>
      <w:pPr>
        <w:pStyle w:val="Heading1"/>
      </w:pPr>
      <w:r>
        <w:t>3.1.6 Regelung und Abgleich</w:t>
      </w:r>
    </w:p>
    <w:p>
      <w:r>
        <w:t>Bezug: Ursprungsposition 4.1 Wärmeerzeugung und Verteilung. Kalkulation: 1 Anlage × 16.800,00 EUR = 16.800,00 EUR netto.</w:t>
      </w:r>
    </w:p>
    <w:p>
      <w:r>
        <w:t>Die Kaskadenregelung wird einschließlich hydraulischem Abgleich und wohnungsbezogenen Sollwerten eingerichtet; eine sommerliche Funktionsprobe ersetzt keine spätere Winterbeobachtung.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3.1.6. Lieferbelege und Prüfblätter werden dem betreffenden Bauteil zugeordnet; eine Unterschrift über Anlieferung oder Mengenaufnahme enthält keine rechtsgeschäftliche Abnahme der gesamten Vertragsleistung.</w:t>
      </w:r>
    </w:p>
    <w:p>
      <w:r>
        <w:br w:type="page"/>
      </w:r>
    </w:p>
    <w:p>
      <w:pPr>
        <w:pStyle w:val="Heading1"/>
      </w:pPr>
      <w:r>
        <w:t>3.2.1 Trinkwasserleitungen</w:t>
      </w:r>
    </w:p>
    <w:p>
      <w:r>
        <w:t>Bezug: Ursprungsposition 4.2 Sanitäre Anlagen. Kalkulation: 680 m × 55,00 EUR = 37.400,00 EUR netto.</w:t>
      </w:r>
    </w:p>
    <w:p>
      <w:r>
        <w:t>Kaltwasser, Warmwasser und Zirkulation werden in den geplanten Leitungswegen hygienegerecht installiert; nicht benötigte Totleitungen werden nicht eingebaut.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3.2.1. Lieferbelege und Prüfblätter werden dem betreffenden Bauteil zugeordnet; eine Unterschrift über Anlieferung oder Mengenaufnahme enthält keine rechtsgeschäftliche Abnahme der gesamten Vertragsleistung.</w:t>
      </w:r>
    </w:p>
    <w:p>
      <w:pPr>
        <w:pStyle w:val="Heading1"/>
      </w:pPr>
      <w:r>
        <w:t>3.2.2 Schmutzwasserleitungen innen</w:t>
      </w:r>
    </w:p>
    <w:p>
      <w:r>
        <w:t>Bezug: Ursprungsposition 4.2 Sanitäre Anlagen. Kalkulation: 300 m × 65,00 EUR = 19.500,00 EUR netto.</w:t>
      </w:r>
    </w:p>
    <w:p>
      <w:r>
        <w:t>Die inneren Abwasserleitungen werden mit planmäßigen Gefällen, Reinigungsmöglichkeiten und schallentkoppelten Befestigungen verlegt; Außenleitungen sind gesondert vergeben.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3.2.2. Lieferbelege und Prüfblätter werden dem betreffenden Bauteil zugeordnet; eine Unterschrift über Anlieferung oder Mengenaufnahme enthält keine rechtsgeschäftliche Abnahme der gesamten Vertragsleistung.</w:t>
      </w:r>
    </w:p>
    <w:p>
      <w:r>
        <w:br w:type="page"/>
      </w:r>
    </w:p>
    <w:p>
      <w:pPr>
        <w:pStyle w:val="Heading1"/>
      </w:pPr>
      <w:r>
        <w:t>3.2.3 Sanitärausstattung Regelwohnungen</w:t>
      </w:r>
    </w:p>
    <w:p>
      <w:r>
        <w:t>Bezug: Ursprungsposition 4.2 Sanitäre Anlagen. Kalkulation: 7 Bad × 6.500,00 EUR = 45.500,00 EUR netto.</w:t>
      </w:r>
    </w:p>
    <w:p>
      <w:r>
        <w:t>Die sieben Bäder der Wohnungen 02 bis 08 werden nach freigegebener Ausstattungsliste einschließlich Armaturen und barrierefrei geplanten Bewegungsflächen eingerichtet.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3.2.3. Lieferbelege und Prüfblätter werden dem betreffenden Bauteil zugeordnet; eine Unterschrift über Anlieferung oder Mengenaufnahme enthält keine rechtsgeschäftliche Abnahme der gesamten Vertragsleistung.</w:t>
      </w:r>
    </w:p>
    <w:p>
      <w:pPr>
        <w:pStyle w:val="Heading1"/>
      </w:pPr>
      <w:r>
        <w:t>3.2.4 Sanitärausstattung Wohnung 01</w:t>
      </w:r>
    </w:p>
    <w:p>
      <w:r>
        <w:t>Bezug: Ursprungsposition 4.2 Sanitäre Anlagen. Kalkulation: 1 Bad × 12.500,00 EUR = 12.500,00 EUR netto.</w:t>
      </w:r>
    </w:p>
    <w:p>
      <w:r>
        <w:t>Das rollstuhlgerechte Bad der Wohnung 01 erhält unterfahrbaren Waschtisch, freigehaltene Anfahrflächen und belastbare Haltegriffbefestigungen nach Detail BF01.</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3.2.4. Lieferbelege und Prüfblätter werden dem betreffenden Bauteil zugeordnet; eine Unterschrift über Anlieferung oder Mengenaufnahme enthält keine rechtsgeschäftliche Abnahme der gesamten Vertragsleistung.</w:t>
      </w:r>
    </w:p>
    <w:p>
      <w:r>
        <w:br w:type="page"/>
      </w:r>
    </w:p>
    <w:p>
      <w:pPr>
        <w:pStyle w:val="Heading1"/>
      </w:pPr>
      <w:r>
        <w:t>3.2.5 Technikanschlüsse Sanitär</w:t>
      </w:r>
    </w:p>
    <w:p>
      <w:r>
        <w:t>Bezug: Ursprungsposition 4.2 Sanitäre Anlagen. Kalkulation: 1 Anlage × 10.100,00 EUR = 10.100,00 EUR netto.</w:t>
      </w:r>
    </w:p>
    <w:p>
      <w:r>
        <w:t>Hausanschlussraum und Technikbereich erhalten die im Schema vorgesehenen Armaturen, Sicherungen und Entleerungen; Übergabepunkte zum Versorger sind eindeutig zu kennzeichnen.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3.2.5. Lieferbelege und Prüfblätter werden dem betreffenden Bauteil zugeordnet; eine Unterschrift über Anlieferung oder Mengenaufnahme enthält keine rechtsgeschäftliche Abnahme der gesamten Vertragsleistung.</w:t>
      </w:r>
    </w:p>
    <w:p>
      <w:pPr>
        <w:pStyle w:val="Heading1"/>
      </w:pPr>
      <w:r>
        <w:t>3.3.1 Wohnungslüftungsgeräte</w:t>
      </w:r>
    </w:p>
    <w:p>
      <w:r>
        <w:t>Bezug: Ursprungsposition 4.3 Lüftung und Schallschutz. Kalkulation: 8 Stück × 5.500,00 EUR = 44.000,00 EUR netto.</w:t>
      </w:r>
    </w:p>
    <w:p>
      <w:r>
        <w:t>Jede Wohnung erhält die dem Lüftungskonzept entsprechende Anlage mit zugänglichen Filtern und bedienbaren Betriebsstufen; Schallanforderungen sind gerätebezogen abzugleichen.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3.3.1. Lieferbelege und Prüfblätter werden dem betreffenden Bauteil zugeordnet; eine Unterschrift über Anlieferung oder Mengenaufnahme enthält keine rechtsgeschäftliche Abnahme der gesamten Vertragsleistung.</w:t>
      </w:r>
    </w:p>
    <w:p>
      <w:r>
        <w:br w:type="page"/>
      </w:r>
    </w:p>
    <w:p>
      <w:pPr>
        <w:pStyle w:val="Heading1"/>
      </w:pPr>
      <w:r>
        <w:t>3.3.2 Lüftungsleitungen</w:t>
      </w:r>
    </w:p>
    <w:p>
      <w:r>
        <w:t>Bezug: Ursprungsposition 4.3 Lüftung und Schallschutz. Kalkulation: 180 m × 70,00 EUR = 12.600,00 EUR netto.</w:t>
      </w:r>
    </w:p>
    <w:p>
      <w:r>
        <w:t>Luftleitungen, Schalldämpfung und Kondensatführung werden mit Ausbauhöhen und Wartungszugängen koordiniert; nicht zugängliche Filterplätze sind unzulässig.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3.3.2. Lieferbelege und Prüfblätter werden dem betreffenden Bauteil zugeordnet; eine Unterschrift über Anlieferung oder Mengenaufnahme enthält keine rechtsgeschäftliche Abnahme der gesamten Vertragsleistung.</w:t>
      </w:r>
    </w:p>
    <w:p>
      <w:pPr>
        <w:pStyle w:val="Heading1"/>
      </w:pPr>
      <w:r>
        <w:t>3.3.3 Durchführungen Lüftung</w:t>
      </w:r>
    </w:p>
    <w:p>
      <w:r>
        <w:t>Bezug: Ursprungsposition 4.3 Lüftung und Schallschutz. Kalkulation: 20 Stück × 220,00 EUR = 4.400,00 EUR netto.</w:t>
      </w:r>
    </w:p>
    <w:p>
      <w:r>
        <w:t>Die zwanzig kalkulierten Durchführungen werden nach dem jeweiligen Bauteil- und Brandschutzdetail ausgeführt und vor dem Verschließen nachvollziehbar bezeichnet.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3.3.3. Lieferbelege und Prüfblätter werden dem betreffenden Bauteil zugeordnet; eine Unterschrift über Anlieferung oder Mengenaufnahme enthält keine rechtsgeschäftliche Abnahme der gesamten Vertragsleistung.</w:t>
      </w:r>
    </w:p>
    <w:p>
      <w:r>
        <w:br w:type="page"/>
      </w:r>
    </w:p>
    <w:p>
      <w:pPr>
        <w:pStyle w:val="Heading1"/>
      </w:pPr>
      <w:r>
        <w:t>3.3.4 Einregulierung der Luftmengen</w:t>
      </w:r>
    </w:p>
    <w:p>
      <w:r>
        <w:t>Bezug: Ursprungsposition 4.3 Lüftung und Schallschutz. Kalkulation: 8 Wohnung × 500,00 EUR = 4.000,00 EUR netto.</w:t>
      </w:r>
    </w:p>
    <w:p>
      <w:r>
        <w:t>Die vereinbarten Volumenströme werden wohnungsweise eingestellt und in einem Messblatt mit Gerät, Betriebsstufe und Messbedingungen dokumentiert.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3.3.4. Lieferbelege und Prüfblätter werden dem betreffenden Bauteil zugeordnet; eine Unterschrift über Anlieferung oder Mengenaufnahme enthält keine rechtsgeschäftliche Abnahme der gesamten Vertragsleistung.</w:t>
      </w:r>
    </w:p>
    <w:p>
      <w:pPr>
        <w:pStyle w:val="Heading1"/>
      </w:pPr>
      <w:r>
        <w:t>3.4.1 Wohnungswärmezähler</w:t>
      </w:r>
    </w:p>
    <w:p>
      <w:r>
        <w:t>Bezug: Ursprungsposition 4.4 Zähler und Inbetriebnahme. Kalkulation: 8 Stück × 700,00 EUR = 5.600,00 EUR netto.</w:t>
      </w:r>
    </w:p>
    <w:p>
      <w:r>
        <w:t>Acht der Abrechnung dienende Wärmezähler werden mit Einbauort und Kennzeichen dokumentiert; die Zuordnung zu Wohnungen ist vor Übergabe zu kontrollieren.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3.4.1. Lieferbelege und Prüfblätter werden dem betreffenden Bauteil zugeordnet; eine Unterschrift über Anlieferung oder Mengenaufnahme enthält keine rechtsgeschäftliche Abnahme der gesamten Vertragsleistung.</w:t>
      </w:r>
    </w:p>
    <w:p>
      <w:r>
        <w:br w:type="page"/>
      </w:r>
    </w:p>
    <w:p>
      <w:pPr>
        <w:pStyle w:val="Heading1"/>
      </w:pPr>
      <w:r>
        <w:t>3.4.2 Wasserzähler</w:t>
      </w:r>
    </w:p>
    <w:p>
      <w:r>
        <w:t>Bezug: Ursprungsposition 4.4 Zähler und Inbetriebnahme. Kalkulation: 16 Stück × 250,00 EUR = 4.000,00 EUR netto.</w:t>
      </w:r>
    </w:p>
    <w:p>
      <w:r>
        <w:t>Jede Wohnung erhält die vorgesehenen Kalt- und Warmwasserzähler einschließlich zugänglicher Absperrung; Kennzeichen und Anfangsstände werden wohnungsweise erfasst.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3.4.2. Lieferbelege und Prüfblätter werden dem betreffenden Bauteil zugeordnet; eine Unterschrift über Anlieferung oder Mengenaufnahme enthält keine rechtsgeschäftliche Abnahme der gesamten Vertragsleistung.</w:t>
      </w:r>
    </w:p>
    <w:p>
      <w:pPr>
        <w:pStyle w:val="Heading1"/>
      </w:pPr>
      <w:r>
        <w:t>3.4.3 Druck und Spülprüfungen</w:t>
      </w:r>
    </w:p>
    <w:p>
      <w:r>
        <w:t>Bezug: Ursprungsposition 4.4 Zähler und Inbetriebnahme. Kalkulation: 3 Prüfgruppe × 2.800,00 EUR = 8.400,00 EUR netto.</w:t>
      </w:r>
    </w:p>
    <w:p>
      <w:r>
        <w:t>Heizungs-, Kaltwasser- und Warmwasserleitungssystem werden nach geeignetem anlagenspezifischem Verfahren geprüft; Prüfmedium, Zeiten, Drücke und abgegrenzte Bauteile sind zu protokollieren.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3.4.3. Lieferbelege und Prüfblätter werden dem betreffenden Bauteil zugeordnet; eine Unterschrift über Anlieferung oder Mengenaufnahme enthält keine rechtsgeschäftliche Abnahme der gesamten Vertragsleistung.</w:t>
      </w:r>
    </w:p>
    <w:p>
      <w:r>
        <w:br w:type="page"/>
      </w:r>
    </w:p>
    <w:p>
      <w:pPr>
        <w:pStyle w:val="Heading1"/>
      </w:pPr>
      <w:r>
        <w:t>3.4.4 Revisionsunterlagen Haustechnik</w:t>
      </w:r>
    </w:p>
    <w:p>
      <w:r>
        <w:t>Bezug: Ursprungsposition 4.4 Zähler und Inbetriebnahme. Kalkulation: 1 Satz × 7.000,00 EUR = 7.000,00 EUR netto.</w:t>
      </w:r>
    </w:p>
    <w:p>
      <w:r>
        <w:t>Die ausgeführten Leitungswege, Armaturen, Geräteeinstellungen und Wartungspunkte werden in einem prüfbaren Unterlagensatz zusammengeführt.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3.4.4. Lieferbelege und Prüfblätter werden dem betreffenden Bauteil zugeordnet; eine Unterschrift über Anlieferung oder Mengenaufnahme enthält keine rechtsgeschäftliche Abnahme der gesamten Vertragsleistung.</w:t>
      </w:r>
    </w:p>
    <w:p>
      <w:pPr>
        <w:pStyle w:val="Heading1"/>
      </w:pPr>
      <w:r>
        <w:t>3.4.5 Gemeinsame Inbetriebnahme</w:t>
      </w:r>
    </w:p>
    <w:p>
      <w:r>
        <w:t>Bezug: Ursprungsposition 4.4 Zähler und Inbetriebnahme. Kalkulation: 1 Terminfolge × 5.000,00 EUR = 5.000,00 EUR netto.</w:t>
      </w:r>
    </w:p>
    <w:p>
      <w:r>
        <w:t>Die Fachfirma wirkt bei Einweisung und gemeinsamer Funktionsprüfung mit und übergibt den dokumentierten Anlagenzustand; laufende Wartungsentgelte sind nicht enthalten.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3.4.5. Lieferbelege und Prüfblätter werden dem betreffenden Bauteil zugeordnet; eine Unterschrift über Anlieferung oder Mengenaufnahme enthält keine rechtsgeschäftliche Abnahme der gesamten Vertragsleistung.</w:t>
      </w:r>
    </w:p>
    <w:p>
      <w:r>
        <w:t>Geprüft für die technische Koordination: Nora Feld. Kalkulation erläutert durch die Bauleitung des Auftragnehmers. Die Bauherrin hält an der vereinbarten Lospauschale fest.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Detailleistungsverzeichnis Los 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