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M-002</w:t>
      </w:r>
    </w:p>
    <w:p>
      <w:r>
        <w:t>Abstandhalter vor Betonage · 14.02.2028</w:t>
      </w:r>
    </w:p>
    <w:p>
      <w:pPr>
        <w:pStyle w:val="Heading1"/>
      </w:pPr>
      <w:r>
        <w:t>1 Bauteil und Beteiligte</w:t>
      </w:r>
    </w:p>
    <w:p>
      <w:r>
        <w:t>Der Vorgang betrifft Bodenplatte West vor Betonage im Projekt SW-HI-26-08. Zuständiges Gewerk ist Steinwerk Hochbau GmbH; für die laufende Ausführung ist Georg Schmidt benannt. Nora Feld führt die technische Abstimmung, Hans Müller hält den sichtbaren Zustand fest. Rechtsgeschäftliche Entscheidungen trifft die Bauherrin.</w:t>
      </w:r>
    </w:p>
    <w:p>
      <w:pPr>
        <w:pStyle w:val="Heading1"/>
      </w:pPr>
      <w:r>
        <w:t>2 Festgestellter Zustand</w:t>
      </w:r>
    </w:p>
    <w:p>
      <w:r>
        <w:t>An zwei kontrollierten Bewehrungsstellen waren Abstandhalter verschoben; der geplante Abstand zur Schalung war dort nicht gesichert.</w:t>
      </w:r>
    </w:p>
    <w:p>
      <w:pPr>
        <w:pStyle w:val="Heading1"/>
      </w:pPr>
      <w:r>
        <w:t>3 Maßnahme und Zuordnung</w:t>
      </w:r>
    </w:p>
    <w:p>
      <w:r>
        <w:t>Die Betonage des örtlich betroffenen Feldes bleibt bis zur erneuten Bewehrungskontrolle zurückgestellt. Die Bauleitung ordnet die Stellen im Schalplan zu.</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