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Befund M-008</w:t>
      </w:r>
    </w:p>
    <w:p>
      <w:r>
        <w:t>Kennzeichnung Aufzug · 17.08.2028</w:t>
      </w:r>
    </w:p>
    <w:p>
      <w:pPr>
        <w:pStyle w:val="Heading1"/>
      </w:pPr>
      <w:r>
        <w:t>1 Bauteil und Beteiligte</w:t>
      </w:r>
    </w:p>
    <w:p>
      <w:r>
        <w:t>Der Vorgang betrifft Aufzug Haltestelle erstes Obergeschoss im Projekt SW-HI-26-08. Zuständiges Gewerk ist Hubpunkt Aufzüge GmbH; für die laufende Ausführung ist Ludwig Weber benannt. Nora Feld führt die technische Abstimmung, Hans Müller hält den sichtbaren Zustand fest. Rechtsgeschäftliche Entscheidungen trifft die Bauherrin.</w:t>
      </w:r>
    </w:p>
    <w:p>
      <w:pPr>
        <w:pStyle w:val="Heading1"/>
      </w:pPr>
      <w:r>
        <w:t>2 Festgestellter Zustand</w:t>
      </w:r>
    </w:p>
    <w:p>
      <w:r>
        <w:t>Die vorläufige Kennzeichnung einer Haltestellenleitung stimmte nicht mit dem Montageplan überein; die Anlage war gesperrt.</w:t>
      </w:r>
    </w:p>
    <w:p>
      <w:pPr>
        <w:pStyle w:val="Heading1"/>
      </w:pPr>
      <w:r>
        <w:t>3 Maßnahme und Zuordnung</w:t>
      </w:r>
    </w:p>
    <w:p>
      <w:r>
        <w:t>Ludwig Weber soll die interne Zuordnung prüfen und die Kennzeichnung vor den Funktionsversuchen berichtigen.</w:t>
      </w:r>
    </w:p>
    <w:p>
      <w:r>
        <w:t>Die Dokumentation ist auf den bezeichneten Ort und den heute zugänglichen Zustand begrenzt. Eine technische Freigabe zum nächsten Arbeitsschritt enthält keine Abnahme des gesamten Gewerks. Bei einem erneuten Befund wird der Vorgang wieder geöffnet und mit einer neuen Datumszeile ergänzt.</w:t>
      </w:r>
    </w:p>
    <w:p>
      <w:pPr>
        <w:pStyle w:val="Heading1"/>
      </w:pPr>
      <w:r>
        <w:t>4 Abschluss des Vermerks</w:t>
      </w:r>
    </w:p>
    <w:p>
      <w:r>
        <w:t>Der Befund bleibt bis zur dokumentierten Nachkontrolle beziehungsweise einer ausdrücklichen vertraglichen Regelung offen. Die gesetzten Arbeitsschritte werden mit dem Bauablauf koordiniert; eine bestrittene Ursache wird nicht als abschließend bewiesen behandelt. Protokoll: gez. Hans Müller; technische Durchsicht: gez. Nora Feld.</w:t>
      </w:r>
    </w:p>
    <w:sectPr w:rsidR="00FC693F" w:rsidRPr="0006063C" w:rsidSect="00034616">
      <w:headerReference w:type="default" r:id="rId9"/>
      <w:footerReference w:type="default" r:id="rId10"/>
      <w:pgSz w:w="11906" w:h="16838"/>
      <w:pgMar w:top="850" w:right="1077" w:bottom="879" w:left="1077" w:header="369"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Konturfeld Architektur · Projektakte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Wohnhof Am Steinbogen 18 · Hildesheim · SW-HI-26-08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5"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45"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45"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40" w:line="245" w:lineRule="auto"/>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140" w:line="245"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45" w:lineRule="auto"/>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20" w:line="245" w:lineRule="auto"/>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20" w:line="245" w:lineRule="auto"/>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20" w:line="245" w:lineRule="auto"/>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20" w:line="245" w:lineRule="auto"/>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20" w:line="245" w:lineRule="auto"/>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20" w:line="245" w:lineRule="auto"/>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20" w:line="245"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5" w:lineRule="auto" w:before="180"/>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45" w:lineRule="auto"/>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20" w:line="245" w:lineRule="auto"/>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20" w:line="245" w:lineRule="auto"/>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245"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line="245" w:lineRule="auto"/>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20" w:line="245" w:lineRule="auto"/>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20" w:line="245" w:lineRule="auto"/>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20" w:line="245" w:lineRule="auto"/>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20" w:line="245" w:lineRule="auto"/>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20" w:line="245" w:lineRule="auto"/>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20" w:line="245" w:lineRule="auto"/>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20" w:line="245" w:lineRule="auto"/>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20" w:line="245" w:lineRule="auto"/>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20" w:line="245" w:lineRule="auto"/>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20" w:line="245" w:lineRule="auto"/>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20" w:line="245" w:lineRule="auto"/>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20" w:line="245" w:lineRule="auto"/>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20" w:line="245" w:lineRule="auto"/>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20" w:line="245" w:lineRule="auto"/>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5" w:lineRule="auto" w:after="12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20" w:line="245" w:lineRule="auto"/>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20" w:line="245" w:lineRule="auto"/>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Befund M-008</dc:title>
  <dc:subject/>
  <dc:creator>Klotzkette</dc:creator>
  <cp:keywords/>
  <dc:description>generated by python-docx</dc:description>
  <cp:lastModifiedBy>Klotzkette</cp:lastModifiedBy>
  <cp:revision>1</cp:revision>
  <dcterms:created xsi:type="dcterms:W3CDTF">2026-09-28T00:00:00Z</dcterms:created>
  <dcterms:modified xsi:type="dcterms:W3CDTF">2026-09-28T00:00:00Z</dcterms:modified>
  <cp:category/>
  <dc:language>de-DE</dc:language>
</cp:coreProperties>
</file>