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M-010</w:t>
      </w:r>
    </w:p>
    <w:p>
      <w:r>
        <w:t>Fensterbank WE 05 vor Abnahme · 14.09.2028</w:t>
      </w:r>
    </w:p>
    <w:p>
      <w:pPr>
        <w:pStyle w:val="Heading1"/>
      </w:pPr>
      <w:r>
        <w:t>1 Bauteil und Beteiligte</w:t>
      </w:r>
    </w:p>
    <w:p>
      <w:r>
        <w:t>Der Vorgang betrifft WE 05 Wohnzimmerfenster Nord im Projekt SW-HI-26-08. Zuständiges Gewerk ist Dachraum Gebäudehülle GmbH; für die laufende Ausführung ist Heinrich Bauer benannt. Nora Feld führt die technische Abstimmung, Hans Müller hält den sichtbaren Zustand fest. Rechtsgeschäftliche Entscheidungen trifft die Bauherrin.</w:t>
      </w:r>
    </w:p>
    <w:p>
      <w:pPr>
        <w:pStyle w:val="Heading1"/>
      </w:pPr>
      <w:r>
        <w:t>2 Festgestellter Zustand</w:t>
      </w:r>
    </w:p>
    <w:p>
      <w:r>
        <w:t>Am 14.09. war der sichtbare Ablauf nach der Bearbeitung frei. Im geöffneten sichtbaren Bereich war kein Feuchteschaden erkennbar. Über nicht geöffnete Anschlussbereiche enthält diese Nachkontrolle keine abschließende Aussage.</w:t>
      </w:r>
    </w:p>
    <w:p>
      <w:pPr>
        <w:pStyle w:val="Heading1"/>
      </w:pPr>
      <w:r>
        <w:t>3 Maßnahme und Zuordnung</w:t>
      </w:r>
    </w:p>
    <w:p>
      <w:r>
        <w:t>Die Nachkontrolle ist dem ersten Befund vom 11.09.2028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M-010</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