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LB-005</w:t>
      </w:r>
    </w:p>
    <w:p>
      <w:r>
        <w:t>Bewehrungsstahl Bodenplatte · 24.01.2028</w:t>
      </w:r>
    </w:p>
    <w:p>
      <w:pPr>
        <w:pStyle w:val="Heading1"/>
      </w:pPr>
      <w:r>
        <w:t>1 Lieferung und Leistungsbezug</w:t>
      </w:r>
    </w:p>
    <w:p>
      <w:r>
        <w:t>Steinwerk Hochbau GmbH dokumentiert die Anlieferung für das Projekt SW-HI-26-08. Empfangen wurden 12 t Bewehrungsstahl Bodenplatte für den Bereich Bewehrungslager. Der Vorgang ist der Detailposition 1.3.3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24.01.2028</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12 t</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Georg Schmidt</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LB-005 / Tagesbericht 2028-01-24</w:t>
            </w:r>
          </w:p>
        </w:tc>
      </w:tr>
    </w:tbl>
    <w:p/>
    <w:p>
      <w:pPr>
        <w:pStyle w:val="Heading1"/>
      </w:pPr>
      <w:r>
        <w:t>2 Empfangskontrolle</w:t>
      </w:r>
    </w:p>
    <w:p>
      <w:r>
        <w:t>Stahllisten und Bündelkennzeichen stimmen im geprüften Umfang überein; Stahl gegen Verschmutzung gelagert.</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Georg Schmidt.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LB-005</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