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LB-021</w:t>
      </w:r>
    </w:p>
    <w:p>
      <w:r>
        <w:t>Estrichmaterial und Einbauansatz · 03.07.2028</w:t>
      </w:r>
    </w:p>
    <w:p>
      <w:pPr>
        <w:pStyle w:val="Heading1"/>
      </w:pPr>
      <w:r>
        <w:t>1 Lieferung und Leistungsbezug</w:t>
      </w:r>
    </w:p>
    <w:p>
      <w:r>
        <w:t>Innenraum Ausbau GmbH dokumentiert die Anlieferung für das Projekt SW-HI-26-08. Empfangen wurden 700 m² Estrichmaterial und Einbauansatz für den Bereich Wohnungen und Allgemeinflächen. Der Vorgang ist der Detailposition 5.2.1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03.07.2028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700 m²</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Walter Schneider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LB-021 / Tagesbericht 2028-07-03</w:t>
            </w:r>
          </w:p>
        </w:tc>
      </w:tr>
    </w:tbl>
    <w:p/>
    <w:p>
      <w:pPr>
        <w:pStyle w:val="Heading1"/>
      </w:pPr>
      <w:r>
        <w:t>2 Empfangskontrolle</w:t>
      </w:r>
    </w:p>
    <w:p>
      <w:r>
        <w:t>Die Flächenansatzmenge setzt sich aus 600 m² Wohnungen und 100 m² Allgemeinbereichen zusammen; Liefereinheiten des Materials werden nicht als bereits belegreife Fläche verstanden.</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Walter Schneider.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