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LB-024</w:t>
      </w:r>
    </w:p>
    <w:p>
      <w:r>
        <w:t>Entwässerungsleitungen außen · 17.07.2028</w:t>
      </w:r>
    </w:p>
    <w:p>
      <w:pPr>
        <w:pStyle w:val="Heading1"/>
      </w:pPr>
      <w:r>
        <w:t>1 Lieferung und Leistungsbezug</w:t>
      </w:r>
    </w:p>
    <w:p>
      <w:r>
        <w:t>Grünkante Garten und Tiefbau GmbH dokumentiert die Anlieferung für das Projekt SW-HI-26-08. Empfangen wurden 130 m Entwässerungsleitungen außen für den Bereich Trassenlager Nord. Der Vorgang ist der Detailposition 7.2.1 und 7.2.2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17.07.2028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130 m</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Ernst Hoffmann</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LB-024 / Tagesbericht 2028-07-17</w:t>
            </w:r>
          </w:p>
        </w:tc>
      </w:tr>
    </w:tbl>
    <w:p/>
    <w:p>
      <w:pPr>
        <w:pStyle w:val="Heading1"/>
      </w:pPr>
      <w:r>
        <w:t>2 Empfangskontrolle</w:t>
      </w:r>
    </w:p>
    <w:p>
      <w:r>
        <w:t>80 m Regenwasser- und 50 m Schmutzwasserleitungen sind getrennt bezeichnet; Übergabepunkte folgen dem Entwässerungsplan.</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Ernst Hoffmann.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