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Individuelle Abnahmeerklärung Gemeinschaftseigentum</w:t>
      </w:r>
    </w:p>
    <w:p>
      <w:r>
        <w:t>Ausfüllbare Arbeitsvorlage zum gesonderten Bauträgererwerb.</w:t>
      </w:r>
    </w:p>
    <w:p>
      <w:pPr>
        <w:pStyle w:val="Heading1"/>
      </w:pPr>
      <w:r>
        <w:t>1 Begehung und Vertragsbezug</w:t>
      </w:r>
    </w:p>
    <w:p>
      <w:r>
        <w:t>Am [Datum] findet die Begehung des Gemeinschaftseigentums zum Erwerbsvertrag der Käuferseite [Name], Wohnung [Nummer], statt. Der Gegenstand umfasst [konkret bezeichnete Bereiche]. Der technische Sachverständige [Name] begleitet die Prüfung, erklärt dadurch aber keine Abnahme im Namen der Käuferseite.</w:t>
      </w:r>
    </w:p>
    <w:p>
      <w:pPr>
        <w:pStyle w:val="Heading1"/>
      </w:pPr>
      <w:r>
        <w:t>2 Prüfungsumfang</w:t>
      </w:r>
    </w:p>
    <w:p>
      <w:r>
        <w:t>Dach, Fassade, tragende und gemeinschaftliche Bauteile, Technik, Aufzug, Außenanlagen und die erforderlichen Betriebsunterlagen werden anhand der beigefügten Liste geprüft. Nicht untersuchte oder noch unzugängliche Teile sind ausdrücklich aufgeführt. Eine frühere Erklärung anderer Erwerber wird nicht als Erklärung dieser Käuferseite übernommen.</w:t>
      </w:r>
    </w:p>
    <w:p>
      <w:pPr>
        <w:pStyle w:val="Heading1"/>
      </w:pPr>
      <w:r>
        <w:t>3 Erklärung der Käuferseite</w:t>
      </w:r>
    </w:p>
    <w:p>
      <w:r>
        <w:t>Die Käuferseite erklärt persönlich oder durch eine gesondert und frei bevollmächtigte Vertrauensperson: [konkrete Abnahmeentscheidung]. Die in der Befundliste bezeichneten bekannten Mängel und Restleistungen werden vorbehalten. Eine Mehrheit der Eigentümer und die Verwaltung ersetzen diese Erklärung nicht.</w:t>
      </w:r>
    </w:p>
    <w:p>
      <w:pPr>
        <w:pStyle w:val="Heading1"/>
      </w:pPr>
      <w:r>
        <w:t>4 Folgeverfahren</w:t>
      </w:r>
    </w:p>
    <w:p>
      <w:r>
        <w:t>Die Verkäuferin teilt für jeden bestätigten Mangel den vorgesehenen Erledigungstermin mit. Streitig gebliebene Befunde und die hierzu vorhandenen Unterlagen werden ohne Anerkenntniszwang festgehalten. Eine technische Nachkontrolle erklärt weder einen pauschalen Verzicht noch einen gemeinsamen Verjährungsbeginn für sämtliche Erwerber.</w:t>
      </w:r>
    </w:p>
    <w:p>
      <w:r>
        <w:t>Unterschrift beziehungsweise dokumentierte Erklärung: ______________________________</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Individuelle Abnahmeerklärung Gemeinschaftseigentum</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