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Deutsche Rentenversicherung Bund</w:t>
      </w:r>
    </w:p>
    <w:p>
      <w:r>
        <w:t>Clearingstelle, 10704 Berlin</w:t>
      </w:r>
    </w:p>
    <w:p>
      <w:pPr>
        <w:pStyle w:val="Title"/>
      </w:pPr>
      <w:r>
        <w:t>Bescheid über den Erwerbsstatus</w:t>
      </w:r>
    </w:p>
    <w:p>
      <w:pPr>
        <w:widowControl/>
      </w:pPr>
      <w:r>
        <w:t>An: Matthias Seifert, Berlin; weitere Ausfertigung Innovation Systems GmbH</w:t>
      </w:r>
    </w:p>
    <w:p>
      <w:pPr>
        <w:widowControl/>
      </w:pPr>
      <w:r>
        <w:t>Berlin, 18.10.2022</w:t>
      </w:r>
    </w:p>
    <w:p>
      <w:pPr>
        <w:widowControl/>
      </w:pPr>
      <w:r>
        <w:t>Sehr geehrter Herr Seifert,</w:t>
      </w:r>
    </w:p>
    <w:p>
      <w:pPr>
        <w:widowControl/>
      </w:pPr>
      <w:r>
        <w:t>auf den gemeinsamen Antrag vom 11.07.2022 stellen wir fest, dass Ihre seit 01.07.2022 ausgeübte Tätigkeit als Geschäftsführer der Innovation Systems GmbH im Rahmen eines abhängigen Beschäftigungsverhältnisses ausgeübt wird. Gegenstand dieses Bescheids ist der Erwerbsstatus für die beschriebene Tätigkeit.</w:t>
      </w:r>
    </w:p>
    <w:p>
      <w:pPr>
        <w:widowControl/>
      </w:pPr>
      <w:r>
        <w:t>Sie halten keine Anteile an der Gesellschaft. Die Gesellschafterversammlung kann Ihnen Weisungen erteilen; eine gesellschaftsvertraglich abgesicherte Sperrminorität wurde nicht vorgelegt. Sie erhalten eine feste monatliche Vergütung von 9800 EUR brutto. Unternehmerische Verlustrisiken aus einer eigenen Beteiligung tragen Sie nicht. Die Organisation der Tätigkeit ergibt sich aus dem Dienstvertrag vom 20.06.2022 und den ergänzenden Angaben beider Antragsteller.</w:t>
      </w:r>
    </w:p>
    <w:p>
      <w:pPr>
        <w:widowControl/>
      </w:pPr>
      <w:r>
        <w:t>Über die Versicherungspflicht in einzelnen Versicherungszweigen und die daraus folgenden Beitragspflichten ist auf Grundlage dieses Erwerbsstatus durch die zuständigen Stellen zu entscheiden. Arbeitsrechtliche Ansprüche, Organstellung und die Zuständigkeit der Gerichte sind nicht Gegenstand dieser Feststellung. Wesentliche Änderungen der Vertrags- oder Beteiligungsverhältnisse sind mitzuteilen.</w:t>
      </w:r>
    </w:p>
    <w:p>
      <w:pPr>
        <w:widowControl/>
      </w:pPr>
      <w:r>
        <w:t>Gegen diesen Bescheid kann innerhalb eines Monats nach Bekanntgabe Widerspruch bei der Deutschen Rentenversicherung Bund, 10704 Berlin, erhoben werden. Der Widerspruch kann schriftlich, in einer gesetzlich zugelassenen elektronischen Form oder zur Niederschrift erhoben werden. Eine einfache E-Mail genügt den gesetzlichen Formanforderungen nicht.</w:t>
      </w:r>
    </w:p>
    <w:p>
      <w:pPr>
        <w:widowControl/>
      </w:pPr>
      <w:r>
        <w:t>Anlagen: keine. Die eingereichten Vertragskopien verbleiben in der Verwaltungsakte.</w:t>
      </w:r>
    </w:p>
    <w:p>
      <w:pPr>
        <w:widowControl/>
      </w:pPr>
      <w:r>
        <w:t>Mit freundlichen Grüßen</w:t>
        <w:br/>
        <w:t>Im Auftrag</w:t>
        <w:br/>
        <w:t>Anne Westphal</w:t>
        <w:br/>
        <w:t>Clearingstelle</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C-IS-2022-071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Deutsche Rentenversicherung Bund  |  C-IS-2022-071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Bescheid über den Erwerbsstatus</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