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Gedächtnisvermerk zum Telefonat mit der Personalstelle</w:t>
      </w:r>
    </w:p>
    <w:p>
      <w:pPr>
        <w:jc w:val="left"/>
      </w:pPr>
      <w:r>
        <w:t>Erstellt von Dr. Ulf Rabenhorst am Abend des 05.05.2026, aus der Erinnerung niedergeschrieben, Telefonat am selben Tag gegen 10:15 Uhr, Dauer etwa 20 Minuten. Gesprächspartner: Herr Wemhoff, Personalstelle, Sachgebiet Besoldung.</w:t>
      </w:r>
    </w:p>
    <w:p>
      <w:pPr>
        <w:jc w:val="left"/>
      </w:pPr>
      <w:r>
        <w:t>1 Anlass</w:t>
      </w:r>
    </w:p>
    <w:p>
      <w:pPr>
        <w:jc w:val="left"/>
      </w:pPr>
      <w:r>
        <w:t>Ich hatte am 28.04.2026 schriftlich um Erläuterung des Widerspruchsbescheids vom 20.04.2026 und um Einsicht in die dem Bescheid zugrunde liegenden Vermerke gebeten. Herr Wemhoff rief daraufhin an.</w:t>
      </w:r>
    </w:p>
    <w:p>
      <w:pPr>
        <w:jc w:val="left"/>
      </w:pPr>
      <w:r>
        <w:t>2 Inhalt nach meiner Erinnerung</w:t>
      </w:r>
    </w:p>
    <w:p>
      <w:pPr>
        <w:jc w:val="left"/>
      </w:pPr>
      <w:r>
        <w:t>Herr Wemhoff sagte, bei der Erfahrungsstufe seien der Personalstelle „die Hände gebunden", die Festsetzung auf Stufe 5 bleibe. Über eine Ergänzung der dienstlichen Beurteilung um die Mexiko-Tätigkeit könne man dagegen „reden", das sei aber Sache des Fachbereichs. Auf meinen Hinweis, dass die Behörde meinen Einsatz in zwei Pressemitteilungen als technische Leitung dargestellt hat, sagte er, Pressetexte schreibe die Öffentlichkeitsarbeit, das binde die Besoldungsstelle nicht. Es gebe eine hausinterne E-Mail aus dem Ministerium zur Stufenfrage; ob die in die Akteneinsicht falle, müsse er klären. Einen Namen nannte er nicht.</w:t>
      </w:r>
    </w:p>
    <w:p>
      <w:pPr>
        <w:jc w:val="left"/>
      </w:pPr>
      <w:r>
        <w:t>Zu den spanischsprachigen Nachweisen sagte Herr Wemhoff, eingegangen seien bisher nur einfache Kopien; ohne beglaubigte Übersetzung würden sie „nicht verwertet". Auf meine Frage, welche Unterlagen konkret fehlen, verwies er auf ein Schreiben, das ich „demnächst" erhalten solle.</w:t>
      </w:r>
    </w:p>
    <w:p>
      <w:pPr>
        <w:jc w:val="left"/>
      </w:pPr>
      <w:r>
        <w:t>3 Meine eigene Erinnerung zur Entsendung</w:t>
      </w:r>
    </w:p>
    <w:p>
      <w:pPr>
        <w:jc w:val="left"/>
      </w:pPr>
      <w:r>
        <w:t>Bei der Verabschiedung ins Projekt Cuenca Segura im Jahr 2021 sagte der damalige Abteilungsleiter vor mehreren Kollegen sinngemäß, der Einsatz werde sich für mich „auszahlen" und ich solle mir um meine Entwicklung keine Sorgen machen. Frau Terhorst aus meinem früheren Sachgebiet war dabei; ich habe sie noch nicht gefragt, ob sie sich erinnert.</w:t>
      </w:r>
    </w:p>
    <w:p>
      <w:pPr>
        <w:jc w:val="left"/>
      </w:pPr>
      <w:r>
        <w:t>4 Offen</w:t>
      </w:r>
    </w:p>
    <w:p>
      <w:pPr>
        <w:jc w:val="left"/>
      </w:pPr>
      <w:r>
        <w:t>Schriftliche Bestätigung des Telefonats anfordern; Akteneinsichtsgesuch nachfassen; Frau Terhorst ansprechen; Übersetzungsangebote einholen.</w:t>
      </w:r>
    </w:p>
    <w:p>
      <w:pPr>
        <w:jc w:val="left"/>
      </w:pPr>
      <w:r>
        <w:t>Rabenhorst, 05.05.2026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