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Mahnung der Stadtkasse Trier vom 06.07.2026 (Abschrift)</w:t>
      </w:r>
    </w:p>
    <w:p>
      <w:pPr>
        <w:jc w:val="left"/>
      </w:pPr>
      <w:r>
        <w:t>Abschrift für die Handakte, gefertigt von Lukas Hartmann am 09.07.2026. Das Original ging der Hausverwaltung am 08.07.2026 zu und wurde eingescannt zur Akte genommen.</w:t>
      </w:r>
    </w:p>
    <w:p>
      <w:pPr>
        <w:jc w:val="left"/>
      </w:pPr>
      <w:r>
        <w:t>STADT TRIER · Stadtkasse · Am Augustinerhof, 54290 Trier</w:t>
      </w:r>
    </w:p>
    <w:p>
      <w:pPr>
        <w:jc w:val="left"/>
      </w:pPr>
      <w:r>
        <w:t>WEG Rosenwinkel 14/16, vertreten durch Rosenwinkel Hausverwaltung GmbH, Brückenstraße 19, 54290 Trier</w:t>
      </w:r>
    </w:p>
    <w:p>
      <w:pPr>
        <w:jc w:val="left"/>
      </w:pPr>
      <w:r>
        <w:t>Kassenzeichen: 7008-4419-RO14 · Trier, 06.07.2026</w:t>
      </w:r>
    </w:p>
    <w:p>
      <w:pPr>
        <w:jc w:val="left"/>
      </w:pPr>
      <w:r>
        <w:t>Betreff: Mahnung — Grundsteuer B 2026, Rate zum 15.05.2026</w:t>
      </w:r>
    </w:p>
    <w:p>
      <w:pPr>
        <w:jc w:val="left"/>
      </w:pPr>
      <w:r>
        <w:t>Sehr geehrte Damen und Herren,</w:t>
      </w:r>
    </w:p>
    <w:p>
      <w:pPr>
        <w:jc w:val="left"/>
      </w:pPr>
      <w:r>
        <w:t>nach den Unterlagen der Stadtkasse ist auf das oben genannte Kassenzeichen die folgende Forderung trotz Fälligkeit nicht beglichen worden.</w:t>
      </w:r>
    </w:p>
    <w:p>
      <w:pPr>
        <w:pStyle w:val="Heading2"/>
      </w:pPr>
      <w:r>
        <w:rPr>
          <w:rFonts w:ascii="Times New Roman" w:hAnsi="Times New Roman"/>
        </w:rPr>
        <w:t>1 Aufstellung der Rückstände</w:t>
      </w:r>
    </w:p>
    <w:p>
      <w:pPr>
        <w:jc w:val="left"/>
      </w:pPr>
      <w:r>
        <w:t>Grundsteuer B 2026, Rate zum 15.05.2026: 4.871,60 EUR. Säumniszuschläge bis zum 30.06.2026: 96,00 EUR. Mahngebühr: 5,00 EUR. Zu zahlender Gesamtbetrag: 4.972,60 EUR.</w:t>
      </w:r>
    </w:p>
    <w:p>
      <w:pPr>
        <w:pStyle w:val="Heading2"/>
      </w:pPr>
      <w:r>
        <w:rPr>
          <w:rFonts w:ascii="Times New Roman" w:hAnsi="Times New Roman"/>
        </w:rPr>
        <w:t>2 Zahlungsaufforderung</w:t>
      </w:r>
    </w:p>
    <w:p>
      <w:pPr>
        <w:jc w:val="left"/>
      </w:pPr>
      <w:r>
        <w:t>Wir bitten Sie, den Gesamtbetrag bis zum 20.07.2026 unter Angabe des Kassenzeichens auf das Konto der Stadtkasse Trier bei der Sparkasse Trier zu überweisen. Bei Zahlungseingang nach dem 31.07.2026 entstehen weitere Säumniszuschläge, die gesondert angefordert werden.</w:t>
      </w:r>
    </w:p>
    <w:p>
      <w:pPr>
        <w:pStyle w:val="Heading2"/>
      </w:pPr>
      <w:r>
        <w:rPr>
          <w:rFonts w:ascii="Times New Roman" w:hAnsi="Times New Roman"/>
        </w:rPr>
        <w:t>3 Hinweise</w:t>
      </w:r>
    </w:p>
    <w:p>
      <w:pPr>
        <w:jc w:val="left"/>
      </w:pPr>
      <w:r>
        <w:t>Sollte die Zahlung bis zum genannten Termin nicht eingehen, kann die Stadtkasse ohne weitere Ankündigung Vollstreckungsmaßnahmen einleiten; die hierdurch entstehenden Kosten wären von Ihnen zu tragen. Ein bei der Stadtkasse eingegangener Antrag auf Stundung wird derzeit bearbeitet; die dort angeforderten Unterlagen liegen noch nicht vollständig vor. Der Antrag hält die Wirkung dieser Mahnung nicht auf, solange über ihn nicht entschieden ist. Sollten Sie zwischenzeitlich gezahlt haben, betrachten Sie dieses Schreiben bitte als gegenstandslos.</w:t>
      </w:r>
    </w:p>
    <w:p>
      <w:pPr>
        <w:jc w:val="left"/>
      </w:pPr>
      <w:r>
        <w:t>Für Rückfragen steht Ihnen das Sachgebiet Grundbesitzabgaben unter 0651 718-2246 zur Verfügung.</w:t>
      </w:r>
    </w:p>
    <w:p>
      <w:pPr>
        <w:jc w:val="left"/>
      </w:pPr>
      <w:r>
        <w:t>Mit freundlichen Grüßen</w:t>
      </w:r>
    </w:p>
    <w:p>
      <w:pPr>
        <w:jc w:val="left"/>
      </w:pPr>
      <w:r>
        <w:t>Stadtkasse Trier — Dieses Schreiben wurde maschinell erstellt und ist ohne Unterschrift gültig.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Rosenwinkel Hausverwaltung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Rosenwinkel Hausverwaltung GmbH</w:t>
    </w:r>
  </w:p>
  <w:p>
    <w:pPr>
      <w:jc w:val="left"/>
      <w:pBdr>
        <w:bottom w:val="single" w:sz="6" w:space="2" w:color="3B3F45"/>
      </w:pBdr>
    </w:pPr>
    <w:r>
      <w:rPr>
        <w:rFonts w:ascii="Times New Roman" w:hAnsi="Times New Roman"/>
        <w:color w:val="6B6B66"/>
        <w:sz w:val="16"/>
      </w:rPr>
      <w:t>vertreten durch Rosenwinkel Hausverwaltung GmbH, Brückenstraße 19, 54290 Trier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