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Zahlungserinnerung und Mahnung der Werkstatt</w:t>
      </w:r>
    </w:p>
    <w:p>
      <w:pPr>
        <w:jc w:val="left"/>
      </w:pPr>
      <w:r>
        <w:t>Tannenmoor Motorsport &amp; Sonderausstattung, Inhaber Lars Tannenmoor, Bonner Straße 44, 53340 Meckenheim — Handelsregister Bonn HRA 9211</w:t>
      </w:r>
    </w:p>
    <w:p>
      <w:pPr>
        <w:jc w:val="left"/>
      </w:pPr>
      <w:r>
        <w:t>Herrn Veit Sauer-Hellbrunn, Rheinallee 112, 53177 Bonn-Beuel</w:t>
      </w:r>
    </w:p>
    <w:p>
      <w:pPr>
        <w:pStyle w:val="Heading2"/>
      </w:pPr>
      <w:r>
        <w:rPr>
          <w:rFonts w:ascii="Times New Roman" w:hAnsi="Times New Roman"/>
        </w:rPr>
        <w:t>1 Zahlungserinnerung vom 09.12.2025</w:t>
      </w:r>
    </w:p>
    <w:p>
      <w:pPr>
        <w:jc w:val="left"/>
      </w:pPr>
      <w:r>
        <w:t>Sehr geehrter Herr Sauer-Hellbrunn, auf unsere Rechnung Nr. 2025-311 vom 21.11.2025 über 2.380,00 EUR brutto (Einbau Radarwarner ProAlert X7 Pro mit Halterelektronik, GPS-Modul und CAN-Bus-Integration in Ihren Porsche 911 Carrera, amtliches Kennzeichen BN-SH 892) ist bislang kein Zahlungseingang zu verzeichnen. Vereinbart war Fälligkeit zum 25.11.2025. Sicher handelt es sich um ein Versehen. Wir bitten um Ausgleich auf das unten genannte Konto bis zum 19.12.2025. Sollte sich diese Erinnerung mit Ihrer Zahlung überschnitten haben, betrachten Sie sie bitte als gegenstandslos.</w:t>
      </w:r>
    </w:p>
    <w:p>
      <w:pPr>
        <w:pStyle w:val="Heading2"/>
      </w:pPr>
      <w:r>
        <w:rPr>
          <w:rFonts w:ascii="Times New Roman" w:hAnsi="Times New Roman"/>
        </w:rPr>
        <w:t>2 Mahnung vom 08.01.2026</w:t>
      </w:r>
    </w:p>
    <w:p>
      <w:pPr>
        <w:jc w:val="left"/>
      </w:pPr>
      <w:r>
        <w:t>Sehr geehrter Herr Sauer-Hellbrunn, bereits mit E-Mail von Ende November 2025 und erneut mit Ihrer Antwort vom 11.12.2025 auf unsere Zahlungserinnerung haben Sie mitgeteilt, Sie würden nicht zahlen, weil der Vertrag Ihrer Auffassung nach nichtig sei; außerdem sei das Gerät von der Polizei sichergestellt worden. Wir halten an unserer Forderung in voller Höhe fest. Die Arbeiten wurden vollständig und vereinbarungsgemäß ausgeführt; Sie haben das Fahrzeug am 20.11.2025 abgenommen, die Funktion des Geräts geprüft und die ordnungsgemäße Übergabe quittiert. Dass Sie das Fahrzeug anschließend im Straßenverkehr mit betriebsbereitem Gerät geführt haben, lag außerhalb unseres Einflusses.</w:t>
      </w:r>
    </w:p>
    <w:p>
      <w:pPr>
        <w:jc w:val="left"/>
      </w:pPr>
      <w:r>
        <w:t>Wir fordern Sie hiermit letztmalig auf, den Rechnungsbetrag von 2.380,00 EUR bis zum 22.01.2026 auf unser Konto IBAN DE44 3706 9520 0000 4471 88 zu zahlen. Nach fruchtlosem Fristablauf werden wir die Angelegenheit ohne weitere Ankündigung unserem Rechtsanwalt übergeben; die dadurch entstehenden weiteren Kosten gingen zu Ihren Lasten.</w:t>
      </w:r>
    </w:p>
    <w:p>
      <w:pPr>
        <w:jc w:val="left"/>
      </w:pPr>
      <w:r>
        <w:t>Mit freundlichen Grüßen</w:t>
      </w:r>
    </w:p>
    <w:p>
      <w:pPr>
        <w:jc w:val="left"/>
      </w:pPr>
      <w:r>
        <w:t>Lars Tannenmoor, Kfz-Meister</w:t>
      </w:r>
    </w:p>
    <w:p>
      <w:pPr>
        <w:jc w:val="left"/>
      </w:pPr>
      <w:r>
        <w:t>Beide Schreiben wurden als Ausdruck mit einfacher Post versandt; die Mahnung vom 08.01.2026 zusätzlich per E-Mail an die im Auftrag angegebene Adresse. Ein Rückschein liegt nicht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