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Rentenberatung Groß, Dortmund. Mandat Bernd Lewe. Aufgenommen von Carolin Voß, Rentenberaterin, am 9. Juli 2026, 15:05 Uhr bis 15:36 Uhr.</w:t>
      </w:r>
    </w:p>
    <w:p>
      <w:pPr>
        <w:jc w:val="left"/>
      </w:pPr>
      <w:r>
        <w:t>Gesprächspartnerin: Frau Ute Brockmann, frühere Personalsachbearbeiterin der Metallbau Fricke GmbH, jetzt wohnhaft in Schwerte. Kontakt vermittelt durch Herrn Lewe. Frau Brockmann war nach eigener Angabe von 1989 bis zum Betriebsübergang in der Personalabteilung Fricke tätig und wurde anschließend von der Stahlbau Harkort GmbH übernommen, dort bis 2011.</w:t>
      </w:r>
    </w:p>
    <w:p>
      <w:pPr>
        <w:pStyle w:val="Heading2"/>
      </w:pPr>
      <w:r>
        <w:rPr>
          <w:rFonts w:ascii="Times New Roman" w:hAnsi="Times New Roman"/>
        </w:rPr>
        <w:t>1 Angaben von Frau Brockmann</w:t>
      </w:r>
    </w:p>
    <w:p>
      <w:pPr>
        <w:jc w:val="left"/>
      </w:pPr>
      <w:r>
        <w:t>Frau Brockmann erinnert sich an Herrn Lewe als Projektleiter, den Eintritt datiert sie aus dem Gedächtnis auf Sommer 1994 oder Frühjahr 1995. Bei Fricke habe es eine betriebliche Versorgung über eine Unterstützungskasse gegeben, eingeführt nach ihrer Erinnerung Mitte der neunziger Jahre; ob Herr Lewe von Beginn an angemeldet war, könne sie nicht sagen. Die Anmeldungen seien damals über Sammelmeldungen an ein Versicherungsbüro in Unna gelaufen, den Namen des Büros weiß sie nicht mehr sicher, möglicherweise Agentur Wiegand oder Wiegandt.</w:t>
      </w:r>
    </w:p>
    <w:p>
      <w:pPr>
        <w:jc w:val="left"/>
      </w:pPr>
      <w:r>
        <w:t>Beim Betriebsübergang zum Jahreswechsel 2001/2002 habe es eine Mitarbeiterversammlung gegeben, auf der ein Vertreter von Harkort erklärt habe, die Betriebszugehörigkeit werde vollständig angerechnet. Ein Schriftstück dazu habe sie nie gesehen, sie habe aber damals Listen mit Eintrittsdaten aller übernommenen Beschäftigten an die Harkort-Personalabteilung übergeben. Kopien besitze sie nicht. Der damalige Betriebsratsvorsitzende Jürgen Feld habe die Versammlung mit protokolliert; zu ihm habe sie keinen Kontakt mehr.</w:t>
      </w:r>
    </w:p>
    <w:p>
      <w:pPr>
        <w:pStyle w:val="Heading2"/>
      </w:pPr>
      <w:r>
        <w:rPr>
          <w:rFonts w:ascii="Times New Roman" w:hAnsi="Times New Roman"/>
        </w:rPr>
        <w:t>2 Weiteres Vorgehen</w:t>
      </w:r>
    </w:p>
    <w:p>
      <w:pPr>
        <w:jc w:val="left"/>
      </w:pPr>
      <w:r>
        <w:t>Frau Brockmann ist bereit, ihre Angaben schriftlich zu bestätigen, bittet aber um einen Entwurf, weil sie sich auf die Daten nicht festlegen will. Sie will in ihren privaten Unterlagen nach einem alten Mitteilungsblatt der Fricke-Geschäftsleitung zur Versorgungseinführung suchen und sich bis 20. Juli melden. Wiedervorlage: 21. Juli 2026.</w:t>
      </w:r>
    </w:p>
    <w:p>
      <w:pPr>
        <w:jc w:val="left"/>
      </w:pPr>
      <w:r>
        <w:t>Voß</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