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 – Pflegekasse, offene Monate November 2009 bis Februar 2010</w:t>
      </w:r>
    </w:p>
    <w:p>
      <w:pPr>
        <w:jc w:val="left"/>
      </w:pPr>
      <w:r>
        <w:t>Brandt &amp; Osterloh Rechtsanwälte, Kiel · Vermerk vom 08.07.2026, gefertigt von Rechtsanwältin Femke Brandt</w:t>
      </w:r>
    </w:p>
    <w:p>
      <w:pPr>
        <w:jc w:val="left"/>
      </w:pPr>
      <w:r>
        <w:t>Gespräch am 08.07.2026, 09:20 bis 09:47 Uhr, mit der Pflegekasse bei der AOK Nordwest, Frau Siewertsen, Fachbereich Beiträge aus nicht erwerbsmäßiger Pflege. Anlass: Die DRV Nord hat in der Zwischenmitteilung vom 04.07.2026 die vierzehn Monate ab 01.03.2010 vorläufig gutgeschrieben, die vier Monate vom 01.11.2009 bis 28.02.2010 aber offen gelassen, weil für diesen Zeitraum keine Beitragszahlung gemeldet sei.</w:t>
      </w:r>
    </w:p>
    <w:p>
      <w:pPr>
        <w:pStyle w:val="Heading2"/>
      </w:pPr>
      <w:r>
        <w:rPr>
          <w:rFonts w:ascii="Times New Roman" w:hAnsi="Times New Roman"/>
        </w:rPr>
        <w:t>1 Auskunft der Pflegekasse</w:t>
      </w:r>
    </w:p>
    <w:p>
      <w:pPr>
        <w:jc w:val="left"/>
      </w:pPr>
      <w:r>
        <w:t>Frau Siewertsen erläuterte nach Einsicht in den archivierten Vorgang: Der Antrag auf Leistungen der Pflegeversicherung für den Vater von Frau Thies ging am 09.11.2009 ein. Die Begutachtung durch den Medizinischen Dienst fand erst am 16.02.2010 statt, nachdem ein erster Termin im Dezember 2009 wegen eines Krankenhausaufenthalts des Vaters abgesagt worden war. Mit Bescheid vom 25.02.2010 wurde die damalige Pflegestufe I rückwirkend ab dem 01.11.2009 anerkannt. Pflegegeld wurde nachgezahlt.</w:t>
      </w:r>
    </w:p>
    <w:p>
      <w:pPr>
        <w:jc w:val="left"/>
      </w:pPr>
      <w:r>
        <w:t>Rentenbeiträge aus der Pflegetätigkeit hat die Pflegekasse dagegen erst ab dem 01.03.2010 abgeführt. Warum die Beitragszahlung nicht ebenfalls rückwirkend ab November 2009 erfolgte, konnte Frau Siewertsen dem Vorgang nicht sicher entnehmen; sie verwies auf einen Vermerk, wonach der Fragebogen zum zeitlichen Umfang der Pflegetätigkeit erst am 22.02.2010 zurückgekommen und der Umfang darin "ab sofort" angegeben worden sei. Sie sagte zu, den vollständigen Vorgang einschließlich Fragebogen und Bescheid bis zum 17.07.2026 in Kopie zu übersenden, und nannte als Zeichen der Pflegekasse PV-2009-88 41 27.</w:t>
      </w:r>
    </w:p>
    <w:p>
      <w:pPr>
        <w:pStyle w:val="Heading2"/>
      </w:pPr>
      <w:r>
        <w:rPr>
          <w:rFonts w:ascii="Times New Roman" w:hAnsi="Times New Roman"/>
        </w:rPr>
        <w:t>2 Weiteres Vorgehen</w:t>
      </w:r>
    </w:p>
    <w:p>
      <w:pPr>
        <w:jc w:val="left"/>
      </w:pPr>
      <w:r>
        <w:t>Nach Eingang der Kopien ist zu klären, ob für die vier offenen Monate eine rückwirkende Beitragszahlung bei der Pflegekasse angeregt wird. Frau Thies wird über den Zwischenstand informiert. Wiedervorlage: 20.07.2026.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Brandt &amp; Osterloh Rechtsanwälte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2"/>
      </w:rPr>
      <w:t>BRANDT &amp; OSTERLOH RECHTSANWÄLTE</w:t>
    </w:r>
  </w:p>
  <w:p>
    <w:pPr>
      <w:jc w:val="left"/>
      <w:pBdr>
        <w:bottom w:val="single" w:sz="8" w:space="2" w:color="8A6A1F"/>
      </w:pBdr>
    </w:pPr>
    <w:r>
      <w:rPr>
        <w:rFonts w:ascii="Times New Roman" w:hAnsi="Times New Roman"/>
        <w:color w:val="6B6B66"/>
        <w:sz w:val="16"/>
      </w:rPr>
      <w:t>Kiel · Vermerk vom 08.07.2026, gefertigt von Rechtsanwältin Femke Brandt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