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Abschrift des handschriftlichen Notizzettels (Anlage T-1)</w:t>
      </w:r>
    </w:p>
    <w:p>
      <w:pPr>
        <w:jc w:val="left"/>
      </w:pPr>
      <w:r>
        <w:t>Kanzlei Dr. Jonas Möllenkamp · Unser Zeichen 2026-233-LÜ/mö</w:t>
      </w:r>
    </w:p>
    <w:p>
      <w:pPr>
        <w:jc w:val="left"/>
      </w:pPr>
      <w:r>
        <w:t>Abschrift gefertigt am 01.07.2026 durch das Sekretariat. Das Original ist ein linierter Zettel eines Abreißblocks, beidseitig beschrieben, Kugelschreiber blau, oben rechts Kaffeefleck. Das Original verbleibt als Anlage T-1 in der Handakte; das Bildschirmfoto der Anrufliste ist Anlage T-2. Durchgestrichene Wörter sind als solche wiedergegeben, Unleserliches ist mit eckigen Klammern gekennzeichnet.</w:t>
      </w:r>
    </w:p>
    <w:p>
      <w:pPr>
        <w:pStyle w:val="Heading2"/>
      </w:pPr>
      <w:r>
        <w:rPr>
          <w:rFonts w:ascii="Times New Roman" w:hAnsi="Times New Roman"/>
        </w:rPr>
        <w:t>1 Vorderseite</w:t>
      </w:r>
    </w:p>
    <w:p>
      <w:pPr>
        <w:jc w:val="left"/>
      </w:pPr>
      <w:r>
        <w:t>"25.6. angerufen 8:31, Warteschleife ewig. Frau König? Könich? Leistungszentrum. Sagt: MD hat entschieden, sie kann da nichts machen. Ich: Termin 11.7.!! Sie: bei solchen Summen entscheidet am Ende oft ein Gericht. WÖRTLICH so. Erste Dosis vorläufig? – Nein, keine Zusage möglich, schriftlicher Widerspruch. Ich sage: Hersteller hält Dosis nur bis 5.7. Sie: ist notiert. [unleserlich, zwei Wörter] Durchwahl minus 448."</w:t>
      </w:r>
    </w:p>
    <w:p>
      <w:pPr>
        <w:pStyle w:val="Heading2"/>
      </w:pPr>
      <w:r>
        <w:rPr>
          <w:rFonts w:ascii="Times New Roman" w:hAnsi="Times New Roman"/>
        </w:rPr>
        <w:t>2 Rückseite</w:t>
      </w:r>
    </w:p>
    <w:p>
      <w:pPr>
        <w:jc w:val="left"/>
      </w:pPr>
      <w:r>
        <w:t>"Gregor nichts sagen wegen Gericht-Satz, regt ihn nur auf. Doch sagen? Dr. Möllenkamp anrufen wegen Frist. Gespräch 11 Min 42 laut Handy. Nummer der Kasse aus dem Bescheid. Nicht vergessen: Umschlag vom Bescheid aufheben, kein Stempel drauf, Foto gemacht. Apotheke: Bestellung muss 72 Std vorher raus. Mittwoch Klinik 8:15, Schmerzprotokoll mitnehmen, Medikamentenplan, Brief Strahlentherapie April."</w:t>
      </w:r>
    </w:p>
    <w:p>
      <w:pPr>
        <w:pStyle w:val="Heading2"/>
      </w:pPr>
      <w:r>
        <w:rPr>
          <w:rFonts w:ascii="Times New Roman" w:hAnsi="Times New Roman"/>
        </w:rPr>
        <w:t>3 Vermerk zur Abschrift</w:t>
      </w:r>
    </w:p>
    <w:p>
      <w:pPr>
        <w:jc w:val="left"/>
      </w:pPr>
      <w:r>
        <w:t>Die Abschrift wurde mit dem Original verglichen und gibt den Text vollständig wieder. Frau Teresa Lütke hat die Abschrift am 01.07.2026 telefonisch bestätigt und ergänzt, sie habe den Zettel unmittelbar nach dem Gespräch am Küchentisch geschrieben; die Zeitangabe 8:31 stamme aus der Anrufliste ihres Mobiltelefons. Die Frage auf der Rückseite, ob ihr Ehemann informiert werden solle, habe sich erledigt; Herr Lütke kenne den Inhalt inzwischen.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