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Stadt Münster – Amt für Soziales und Wohnen</w:t>
      </w:r>
    </w:p>
    <w:p>
      <w:pPr>
        <w:jc w:val="left"/>
      </w:pPr>
      <w:r>
        <w:t>Sachgebiet Schwerbehindertenrecht, Hafenstraße 8, 48153 Münster</w:t>
      </w:r>
    </w:p>
    <w:p>
      <w:pPr>
        <w:jc w:val="left"/>
      </w:pPr>
      <w:r>
        <w:t>Geschäftszeichen: 50.33-SB-2021-004718 (bitte stets angeben)</w:t>
      </w:r>
    </w:p>
    <w:p>
      <w:pPr>
        <w:jc w:val="left"/>
      </w:pPr>
      <w:r>
        <w:t>Sachbearbeitung: Frau Kottrup, Zimmer 214, Telefon 0251 4 92-50 33</w:t>
      </w:r>
    </w:p>
    <w:p>
      <w:pPr>
        <w:jc w:val="left"/>
      </w:pPr>
      <w:r>
        <w:t>Kanzlei Terwiel &amp; Brandhove</w:t>
      </w:r>
    </w:p>
    <w:p>
      <w:pPr>
        <w:jc w:val="left"/>
      </w:pPr>
      <w:r>
        <w:t>Rechtsanwältinnen und Rechtsanwälte PartG mbB</w:t>
      </w:r>
    </w:p>
    <w:p>
      <w:pPr>
        <w:jc w:val="left"/>
      </w:pPr>
      <w:r>
        <w:t>Frau Rechtsanwältin Dr. Sabine Terwiel</w:t>
      </w:r>
    </w:p>
    <w:p>
      <w:pPr>
        <w:jc w:val="left"/>
      </w:pPr>
      <w:r>
        <w:t>Salzstraße 21</w:t>
      </w:r>
    </w:p>
    <w:p>
      <w:pPr>
        <w:jc w:val="left"/>
      </w:pPr>
      <w:r>
        <w:t>48143 Münster</w:t>
      </w:r>
    </w:p>
    <w:p>
      <w:pPr>
        <w:jc w:val="left"/>
      </w:pPr>
      <w:r>
        <w:t>Münster, den 06.07.2026</w:t>
      </w:r>
    </w:p>
    <w:p>
      <w:pPr>
        <w:jc w:val="left"/>
      </w:pPr>
      <w:r>
        <w:rPr>
          <w:b/>
        </w:rPr>
        <w:t>Ihr Widerspruch vom 03.07.2026 in der Angelegenheit Bertram, Helga – Eingangsbestätigung und Zwischennachricht</w:t>
      </w:r>
    </w:p>
    <w:p>
      <w:pPr>
        <w:jc w:val="left"/>
      </w:pPr>
      <w:r>
        <w:t>Sehr geehrte Frau Dr. Terwiel,</w:t>
      </w:r>
    </w:p>
    <w:p>
      <w:pPr>
        <w:jc w:val="left"/>
      </w:pPr>
      <w:r>
        <w:t>wir bestätigen den Eingang Ihres Widerspruchs vom 03.07.2026 gegen den Bescheid vom 21.06.2026, hier eingegangen vorab per Telefax am 03.07.2026 um 11:42 Uhr, das Original am 07.07.2026 mit der Post. Die von Ihnen vorgelegte Vollmacht vom 01.07.2026 haben wir zur Akte genommen.</w:t>
      </w:r>
    </w:p>
    <w:p>
      <w:pPr>
        <w:jc w:val="left"/>
      </w:pPr>
      <w:r>
        <w:t>Ihrem Antrag auf Akteneinsicht wird entsprochen. Wir übersenden Ihnen mit gesonderter Post Kopien der entscheidungserheblichen Aktenbestandteile einschließlich der versorgungsärztlichen Stellungnahme vom 12.06.2026. Eine Einsichtnahme in die Originalakte in unseren Diensträumen ist nach Terminabsprache ebenfalls möglich.</w:t>
      </w:r>
    </w:p>
    <w:p>
      <w:pPr>
        <w:jc w:val="left"/>
      </w:pPr>
      <w:r>
        <w:t>Zum weiteren Verfahrensgang teilen wir mit: Die von Ihnen angekündigten aktuellen fachärztlichen Befunde werden nach Eingang dem versorgungsärztlichen Dienst zur erneuten Prüfung vorgelegt. Wir bitten, die Unterlagen möglichst gesammelt bis zum 14.08.2026 einzureichen; später eingehende Befunde werden selbstverständlich ebenfalls berücksichtigt, können die Bearbeitung aber verzögern. Sollte der Widerspruch nach erneuter versorgungsärztlicher Prüfung nicht oder nicht in vollem Umfang abgeholfen werden, wird der Vorgang der Widerspruchsstelle zur Entscheidung vorgelegt. Mit einer Entscheidung ist wegen der derzeitigen Bearbeitungslage des versorgungsärztlichen Dienstes nicht vor Oktober 2026 zu rechnen.</w:t>
      </w:r>
    </w:p>
    <w:p>
      <w:pPr>
        <w:jc w:val="left"/>
      </w:pPr>
      <w:r>
        <w:t>Wir weisen darauf hin, dass die Beteiligung des versorgungsärztlichen Dienstes auch eine persönliche Untersuchung Ihrer Mandantin umfassen kann. Ein etwaiger Untersuchungstermin würde Ihrer Mandantin unmittelbar mitgeteilt, Sie erhielten eine Abschrift der Ladung.</w:t>
      </w:r>
    </w:p>
    <w:p>
      <w:pPr>
        <w:jc w:val="left"/>
      </w:pPr>
      <w:r>
        <w:t>Mit freundlichen Grüßen</w:t>
      </w:r>
    </w:p>
    <w:p>
      <w:pPr>
        <w:jc w:val="left"/>
      </w:pPr>
      <w:r>
        <w:t>Im Auftrag</w:t>
      </w:r>
    </w:p>
    <w:p>
      <w:pPr>
        <w:jc w:val="left"/>
      </w:pPr>
      <w:r>
        <w:t>Kottrup</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Rechtsanwältinnen und Rechtsanwälte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RECHTSANWÄLTINNEN UND RECHTSANWÄLTE PARTG MBB</w:t>
    </w:r>
  </w:p>
  <w:p>
    <w:pPr>
      <w:jc w:val="left"/>
      <w:pBdr>
        <w:bottom w:val="single" w:sz="8" w:space="2" w:color="3B3F45"/>
      </w:pBdr>
    </w:pPr>
    <w:r>
      <w:rPr>
        <w:rFonts w:ascii="Times New Roman" w:hAnsi="Times New Roman"/>
        <w:color w:val="6B6B66"/>
        <w:sz w:val="16"/>
      </w:rPr>
      <w:t>Rechtsanwaltskanzlei · Geschäftszeichen: 50.33-SB-2021-004718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