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Anhörungsschreiben des Baureferats</w:t>
      </w:r>
    </w:p>
    <w:p>
      <w:pPr>
        <w:jc w:val="left"/>
      </w:pPr>
      <w:r>
        <w:t>Landeshauptstadt München, Baureferat, Amtsleitung. Geschäftszeichen BR-P 226/2026-Disz. München, den 28.06.2026. Gegen Empfangsbekenntnis an Herrn Stadtoberinspektor Markus Eberl, zugleich nachrichtlich an Frau Rechtsanwältin Dr. Livia Sauter, München.</w:t>
      </w:r>
    </w:p>
    <w:p>
      <w:pPr>
        <w:jc w:val="left"/>
      </w:pPr>
      <w:r>
        <w:t>Sehr geehrter Herr Eberl,</w:t>
      </w:r>
    </w:p>
    <w:p>
      <w:pPr>
        <w:jc w:val="left"/>
      </w:pPr>
      <w:r>
        <w:t>gegen Sie ist mit Verfügung vom heutigen Tag ein Disziplinarverfahren eingeleitet worden. Anlass sind die Erkenntnisse aus dem strafrechtlichen Ermittlungsverfahren der Staatsanwaltschaft München I (6 Js 9940/26) sowie der Bericht der Antikorruptionsbeauftragten Frau Dr. Ortner vom 20.05.2026.</w:t>
      </w:r>
    </w:p>
    <w:p>
      <w:pPr>
        <w:jc w:val="left"/>
      </w:pPr>
      <w:r>
        <w:t>Gegenstand des Verfahrens sind folgende tatsächliche Vorwürfe: die Annahme von zwei Eintrittskarten für eine VIP-Loge am 18.03.2025, einer weiteren Logenkarte am 30.10.2025, eines Wochenendaufenthalts in Südtirol im Juli 2025 sowie einer Überweisung über 2.500 Euro mit dem Verwendungszweck Beratungshonorar am 27.10.2025, jeweils im zeitlichen Umfeld von Zuschlägen an die Kiesel und Rath GmbH in den Vergaben Bauhof 2025-11, 2025-14 und 2025-17; ferner die Mitwirkung an der Formulierung eines Leistungsmerkmals nach einem Vorschlag des Vertriebsleiters Kolb vom 08.10.2025 ohne Dokumentation in der Vergabeakte.</w:t>
      </w:r>
    </w:p>
    <w:p>
      <w:pPr>
        <w:jc w:val="left"/>
      </w:pPr>
      <w:r>
        <w:t>Das Disziplinarverfahren wird im Hinblick auf das laufende strafrechtliche Ermittlungsverfahren zunächst ausgesetzt. Unabhängig davon erhalten Sie Gelegenheit, sich zu den Vorwürfen zu äußern. Es steht Ihnen frei, sich schriftlich oder mündlich zu äußern oder nicht auszusagen; Sie können jederzeit eine Bevollmächtigte oder einen Beistand hinzuziehen. Eine Äußerung wird bis zum 31.07.2026 erbeten.</w:t>
      </w:r>
    </w:p>
    <w:p>
      <w:pPr>
        <w:jc w:val="left"/>
      </w:pPr>
      <w:r>
        <w:t>Bereits mit Wirkung vom 06.03.2026 wurden Ihnen die Aufgaben in der Zentralen Vergabestelle entzogen; Sie sind derzeit im Sachgebiet Verwaltung Bauhöfe ohne Vergabebezug eingesetzt. Diese Zuweisung bleibt bis auf Weiteres bestehen. Über Maßnahmen nach dem Bayerischen Disziplinargesetz ist damit keine Entscheidung getroffen.</w:t>
      </w:r>
    </w:p>
    <w:p>
      <w:pPr>
        <w:jc w:val="left"/>
      </w:pPr>
      <w:r>
        <w:t>Für Rückfragen steht Ihnen Frau Verwaltungsdirektorin Hillenbrand, Telefon 089 233-608 14, zur Verfügung. Ihre Personalakte kann nach Terminvereinbarung eingesehen werden.</w:t>
      </w:r>
    </w:p>
    <w:p>
      <w:pPr>
        <w:jc w:val="left"/>
      </w:pPr>
      <w:r>
        <w:t>Mit freundlichen Grüßen</w:t>
      </w:r>
    </w:p>
    <w:p>
      <w:pPr>
        <w:jc w:val="left"/>
      </w:pPr>
      <w:r>
        <w:t>Wenzl, Leitender Baudirektor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