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Köln</w:t>
      </w:r>
    </w:p>
    <w:p>
      <w:pPr>
        <w:jc w:val="left"/>
      </w:pPr>
      <w:r>
        <w:t>Luxemburger Straße 101, 50939 Köln</w:t>
      </w:r>
    </w:p>
    <w:p>
      <w:pPr>
        <w:jc w:val="left"/>
      </w:pPr>
      <w:r>
        <w:t>Geschäftsnummer: 813 OWi 1244/26</w:t>
      </w:r>
    </w:p>
    <w:p>
      <w:pPr>
        <w:jc w:val="left"/>
      </w:pPr>
      <w:r>
        <w:t>Ihr Zeichen: KZ-2026-0514-MER</w:t>
      </w:r>
    </w:p>
    <w:p>
      <w:pPr>
        <w:jc w:val="left"/>
      </w:pPr>
      <w:r>
        <w:t>Köln, den 21. Juli 2026</w:t>
      </w:r>
    </w:p>
    <w:p>
      <w:pPr>
        <w:jc w:val="left"/>
      </w:pPr>
      <w:r>
        <w:t>An die Kanzlei Volkert &amp; Partner, Frau Rechtsanwältin Sabine Volkert</w:t>
      </w:r>
    </w:p>
    <w:p>
      <w:pPr>
        <w:jc w:val="left"/>
      </w:pPr>
      <w:r>
        <w:t>Bußgeldsache gegen Jonas Mertens wegen Verkehrsordnungswidrigkeit, Bußgeldbescheid der Stadt Köln vom 30.04.2026, Aktenzeichen der Verwaltungsbehörde 326.OWi.2026.77142</w:t>
      </w:r>
    </w:p>
    <w:p>
      <w:pPr>
        <w:jc w:val="left"/>
      </w:pPr>
      <w:r>
        <w:t>Sehr geehrte Frau Rechtsanwältin,</w:t>
      </w:r>
    </w:p>
    <w:p>
      <w:pPr>
        <w:jc w:val="left"/>
      </w:pPr>
      <w:r>
        <w:t>in der oben bezeichneten Bußgeldsache wird mitgeteilt, dass die Akten nach Einspruch des Betroffenen über die Staatsanwaltschaft Köln am 14. Juli 2026 beim hiesigen Gericht eingegangen sind. Die Sache ist der Abteilung 813 zugewiesen und wird dort unter der oben genannten Geschäftsnummer geführt. Bitte geben Sie diese Geschäftsnummer bei allen weiteren Eingaben an.</w:t>
      </w:r>
    </w:p>
    <w:p>
      <w:pPr>
        <w:jc w:val="left"/>
      </w:pPr>
      <w:r>
        <w:t>Die Terminierung der Hauptverhandlung ist für Oktober 2026 vorgesehen. Als Sitzungstage der Abteilung kommen nach derzeitigem Stand der 8., der 15. und der 22. Oktober 2026, jeweils vormittags, in Betracht. Es wird um Mitteilung bis zum 14. August 2026 gebeten, ob an einem dieser Tage Verhinderungen auf Seiten der Verteidigung bestehen.</w:t>
      </w:r>
    </w:p>
    <w:p>
      <w:pPr>
        <w:jc w:val="left"/>
      </w:pPr>
      <w:r>
        <w:t>Es wird ferner um Mitteilung gebeten, ob ein Antrag auf Entbindung des Betroffenen von der Verpflichtung zum persönlichen Erscheinen gestellt wird und ob die mit der Einspruchsbegründung angekündigten Beweisanträge aufrechterhalten werden. Als Zeuge ist bislang PHK Kramer, Polizeipräsidium Köln, vorgesehen. Die Verwaltungsbehörde hat mit Übersendungsschreiben vom 9. Juli 2026 darauf hingewiesen, dass die angeforderten Rohmessdaten des Messgeräts der Ladung nicht beigefügt waren und beim Gerätehersteller angefordert wurden; ein Eingang beim Gericht steht noch aus. Über den weiteren Verlauf werden Sie unterrichtet.</w:t>
      </w:r>
    </w:p>
    <w:p>
      <w:pPr>
        <w:jc w:val="left"/>
      </w:pPr>
      <w:r>
        <w:t>Auf richterliche Anordnung</w:t>
      </w:r>
    </w:p>
    <w:p>
      <w:pPr>
        <w:jc w:val="left"/>
      </w:pPr>
      <w:r>
        <w:t>Beckers, Justizbeschäftigte,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Köln</w:t>
    </w:r>
  </w:p>
  <w:p>
    <w:pPr>
      <w:jc w:val="left"/>
      <w:pBdr>
        <w:bottom w:val="single" w:sz="6" w:space="2" w:color="3B3F45"/>
      </w:pBdr>
    </w:pPr>
    <w:r>
      <w:rPr>
        <w:rFonts w:ascii="Times New Roman" w:hAnsi="Times New Roman"/>
        <w:color w:val="6B6B66"/>
        <w:sz w:val="16"/>
      </w:rPr>
      <w:t>Gericht · 813 OWi 1244/26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