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Normenrechercheplan</w:t>
      </w:r>
    </w:p>
    <w:p>
      <w:pPr>
        <w:jc w:val="left"/>
      </w:pPr>
      <w:r>
        <w:t>Akte: Akte Vellbruck Robotics GmbH — Roboterflotte AtlasCare / LumaMove / Werkbank C7. Stand: 45.06.2026, interne Arbeitsfassung der Kanzlei Hagemann Rottkamp &amp; Partner.</w:t>
      </w:r>
    </w:p>
    <w:p>
      <w:pPr>
        <w:pStyle w:val="Heading2"/>
      </w:pPr>
      <w:r>
        <w:rPr>
          <w:rFonts w:ascii="Times New Roman" w:hAnsi="Times New Roman"/>
        </w:rPr>
        <w:t>Kernaussage</w:t>
      </w:r>
    </w:p>
    <w:p>
      <w:pPr>
        <w:jc w:val="left"/>
      </w:pPr>
      <w:r>
        <w:t>Dieser Plan organisiert die Verifikation der Normenlage für alle Vellbruck-Produkte vor Unterzeichnung der Konformitätserklärungen. Jede Normangabe wird gegen die aktuell gelisteten Fassungen geprüft.</w:t>
      </w:r>
    </w:p>
    <w:p>
      <w:pPr>
        <w:pStyle w:val="Heading2"/>
      </w:pPr>
      <w:r>
        <w:rPr>
          <w:rFonts w:ascii="Times New Roman" w:hAnsi="Times New Roman"/>
        </w:rPr>
        <w:t>Einzelpunkte</w:t>
      </w:r>
    </w:p>
    <w:p>
      <w:pPr>
        <w:pStyle w:val="ListBullet"/>
      </w:pPr>
      <w:r>
        <w:t>harmonisierte Normen: Nur gelistete harmonisierte Normen begründen die Konformitätsvermutung; Verweise auf zurückgezogene Fassungen zerstören sie.</w:t>
      </w:r>
    </w:p>
    <w:p>
      <w:pPr>
        <w:pStyle w:val="ListBullet"/>
      </w:pPr>
      <w:r>
        <w:t>Stand der Technik: Wo keine harmonisierte Norm greift, ist der Stand der Technik anderweitig zu belegen, etwa über technische Spezifikationen und Prüfberichte.</w:t>
      </w:r>
    </w:p>
    <w:p>
      <w:pPr>
        <w:pStyle w:val="Heading2"/>
      </w:pPr>
      <w:r>
        <w:rPr>
          <w:rFonts w:ascii="Times New Roman" w:hAnsi="Times New Roman"/>
        </w:rPr>
        <w:t>Tatsachenstand</w:t>
      </w:r>
    </w:p>
    <w:p>
      <w:pPr>
        <w:jc w:val="left"/>
      </w:pPr>
      <w:r>
        <w:t>Der Entwurf 0.8 der LumaMove-Erklärung verweist auf mindestens zwei zurückgezogene Normfassungen; welche Fassungen aktuell im Amtsblatt gelistet sind, ist per Livecheck zu verifizieren und darf nicht aus dem Gedächtnis übernommen werden.</w:t>
      </w:r>
    </w:p>
    <w:p>
      <w:pPr>
        <w:jc w:val="left"/>
      </w:pPr>
      <w:r>
        <w:t>Für die AMR-Sicherheit und die kollaborierende Robotik sind die einschlägigen Normfamilien bekannt; ihre konkreten Fassungen und Listungsdaten werden in der Rechercheliste mit Fundstelle dokumentiert.</w:t>
      </w:r>
    </w:p>
    <w:p>
      <w:pPr>
        <w:pStyle w:val="Heading2"/>
      </w:pPr>
      <w:r>
        <w:rPr>
          <w:rFonts w:ascii="Times New Roman" w:hAnsi="Times New Roman"/>
        </w:rPr>
        <w:t>Detailnotizen</w:t>
      </w:r>
    </w:p>
    <w:p>
      <w:pPr>
        <w:pStyle w:val="Heading3"/>
      </w:pPr>
      <w:r>
        <w:t>harmonisierte Normen</w:t>
      </w:r>
    </w:p>
    <w:p>
      <w:pPr>
        <w:jc w:val="left"/>
      </w:pPr>
      <w:r>
        <w:t>Die Rechercheliste hält je Norm Fassung, Listungsdatum und Fundstelle im Amtsblatt fest; die Prüfung erfolgt am Veröffentlichungstag der Erklärung erneut.</w:t>
      </w:r>
    </w:p>
    <w:p>
      <w:pPr>
        <w:pStyle w:val="Heading3"/>
      </w:pPr>
      <w:r>
        <w:t>Stand der Technik</w:t>
      </w:r>
    </w:p>
    <w:p>
      <w:pPr>
        <w:jc w:val="left"/>
      </w:pPr>
      <w:r>
        <w:t>Für die KI-gestützte Objekterkennung werden die herangezogenen Spezifikationen und Prüfberichte als Anlage der Risikobeurteilung geführt.</w:t>
      </w:r>
    </w:p>
    <w:p>
      <w:pPr>
        <w:pStyle w:val="Heading2"/>
      </w:pPr>
      <w:r>
        <w:rPr>
          <w:rFonts w:ascii="Times New Roman" w:hAnsi="Times New Roman"/>
        </w:rPr>
        <w:t>Offene Rückfragen</w:t>
      </w:r>
    </w:p>
    <w:p>
      <w:pPr>
        <w:pStyle w:val="ListBullet"/>
      </w:pPr>
      <w:r>
        <w:t>Welche Normfassungen sind am Unterzeichnungstag gelistet?</w:t>
      </w:r>
    </w:p>
    <w:p>
      <w:pPr>
        <w:pStyle w:val="ListBullet"/>
      </w:pPr>
      <w:r>
        <w:t>Welche Lücken deckt keine harmonisierte Norm ab?</w:t>
      </w:r>
    </w:p>
    <w:p>
      <w:pPr>
        <w:pStyle w:val="ListBullet"/>
      </w:pPr>
      <w:r>
        <w:t>Wer verantwortet den Livecheck organisatorisch?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