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VeedelWende Mobility GmbH</w:t>
        <w:br/>
        <w:t>Geschäftsführerin Nala Seifert</w:t>
        <w:br/>
        <w:t>Klingelpütz 23, 50670 Köln</w:t>
      </w:r>
    </w:p>
    <w:p>
      <w:r>
        <w:t>Gesellschafterinnen und Gesellschafter der VeedelWende Mobility GmbH</w:t>
      </w:r>
    </w:p>
    <w:p>
      <w:r>
        <w:t>20.01.2026</w:t>
      </w:r>
    </w:p>
    <w:p>
      <w:pPr>
        <w:pStyle w:val="Title"/>
      </w:pPr>
      <w:r>
        <w:t>Beschluss zur Darlehensrückzahlung</w:t>
      </w:r>
    </w:p>
    <w:p>
      <w:pPr>
        <w:pStyle w:val="Heading1"/>
      </w:pPr>
      <w:r>
        <w:t>1 Gegenstand</w:t>
      </w:r>
    </w:p>
    <w:p>
      <w:pPr/>
      <w:r>
        <w:t>Die Geschäftsführung berichtet, dass der Vertrag vom 12. Juni 2024 seit dem 31. Dezember 2025 fällig ist. Herr Haderlein verlangt die Rückzahlung des Kapitals. Auf Zinsen für die Zeit ab 1. Januar 2026 will er verzichten, wenn das Kapital bis 5. Februar 2026 eingeht.</w:t>
      </w:r>
    </w:p>
    <w:p>
      <w:pPr>
        <w:pStyle w:val="Heading1"/>
      </w:pPr>
      <w:r>
        <w:t>2 Beschluss</w:t>
      </w:r>
    </w:p>
    <w:p>
      <w:pPr/>
      <w:r>
        <w:t>Nala Seifert und Miro Birkner stimmen für eine vollständige Rückzahlung von 150.000,00 EUR. Kreszentia Zech enthält sich. Burkhard Haderlein nimmt an Beratung und Abstimmung nicht teil. Die Geschäftsführung soll vor Auszahlung eine Liquiditätsübersicht einholen.</w:t>
      </w:r>
    </w:p>
    <w:p>
      <w:pPr>
        <w:pStyle w:val="Heading1"/>
      </w:pPr>
      <w:r>
        <w:t>3 Hinweise</w:t>
      </w:r>
    </w:p>
    <w:p>
      <w:pPr/>
      <w:r>
        <w:t>Der Beschluss stellt keine Bestätigung dar, dass die Zahlung insolvenzrechtlich unangreifbar ist. Die Gesellschafter diskutieren daneben einen möglichen Serviceauftrag an Herrn Haderlein. Ein solcher Vertrag wird heute nicht beschlossen.</w:t>
      </w:r>
    </w:p>
    <w:p>
      <w:pPr/>
      <w:r>
        <w:t>Protokolliert in Köln durch Nala Seifert. Das Protokoll wurde den Beteiligten am selben Tag als PDF-Auszug übersandt.</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Beschluss zur Darlehensrückzahlung</dc:title>
  <dc:subject/>
  <dc:creator>Klotzkette</dc:creator>
  <cp:keywords/>
  <dc:description>generated by python-docx</dc:description>
  <cp:lastModifiedBy>Klotzkette</cp:lastModifiedBy>
  <cp:revision>1</cp:revision>
  <dcterms:created xsi:type="dcterms:W3CDTF">2026-10-22T08:00:00Z</dcterms:created>
  <dcterms:modified xsi:type="dcterms:W3CDTF">2026-10-22T08:00:00Z</dcterms:modified>
  <cp:category/>
  <dc:language>de-DE</dc:language>
</cp:coreProperties>
</file>