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VeedelWende Mobility GmbH</w:t>
        <w:br/>
        <w:t>Geschäftsführerin Nala Seifert</w:t>
        <w:br/>
        <w:t>Klingelpütz 23, 50670 Köln</w:t>
      </w:r>
    </w:p>
    <w:p>
      <w:r>
        <w:t>Linn Berg | Buchhaltung</w:t>
      </w:r>
    </w:p>
    <w:p>
      <w:r>
        <w:t>02.02.2026</w:t>
      </w:r>
    </w:p>
    <w:p>
      <w:pPr>
        <w:pStyle w:val="Title"/>
      </w:pPr>
      <w:r>
        <w:t>Freigabe der Darlehensrückzahlung</w:t>
      </w:r>
    </w:p>
    <w:p>
      <w:pPr>
        <w:pStyle w:val="Heading1"/>
      </w:pPr>
      <w:r>
        <w:t>1 Zahlung</w:t>
      </w:r>
    </w:p>
    <w:p>
      <w:pPr/>
      <w:r>
        <w:t>Die Geschäftsführung gibt eine Überweisung über 150.000,00 EUR an Burkhard Haderlein frei. Als Verwendungszweck ist Darlehen 12.06.2024 vollständig zurück einzutragen.</w:t>
      </w:r>
    </w:p>
    <w:p>
      <w:pPr>
        <w:pStyle w:val="Heading1"/>
      </w:pPr>
      <w:r>
        <w:t>2 Buchung</w:t>
      </w:r>
    </w:p>
    <w:p>
      <w:pPr/>
      <w:r>
        <w:t>Die Buchhaltung belastet das Darlehenskonto 3655. Eine Umbuchung auf Vertrieb, Beratung oder sonstige Fremdleistung ist nicht zulässig. Noch offene Zinsen werden aufgrund des erklärten Verzichts mit null ausgebucht.</w:t>
      </w:r>
    </w:p>
    <w:p>
      <w:pPr>
        <w:pStyle w:val="Heading1"/>
      </w:pPr>
      <w:r>
        <w:t>3 Liquidität</w:t>
      </w:r>
    </w:p>
    <w:p>
      <w:pPr/>
      <w:r>
        <w:t>Der Kontostand vor Zahlung beträgt nach Bankanzeige 211.430,58 EUR. Die Warnung der Buchhaltung vom 28. Januar 2026 ist bekannt. Die Geschäftsführung erwartet weiterhin die Förderrate, verfügt aber über keine schriftliche Auszahlungsgarantie.</w:t>
      </w:r>
    </w:p>
    <w:p>
      <w:pPr/>
      <w:r>
        <w:t>Unterzeichnet: Nala Seifert, Geschäftsführerin.</w:t>
      </w:r>
    </w:p>
    <w:sectPr w:rsidR="00FC693F" w:rsidRPr="0006063C" w:rsidSect="00034616">
      <w:footerReference w:type="default" r:id="rId9"/>
      <w:pgSz w:w="11906" w:h="16838"/>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40" w:line="254" w:lineRule="auto"/>
    </w:pPr>
    <w:rPr>
      <w:rFonts w:ascii="Times New Roman" w:hAnsi="Times New Roman" w:eastAsia="Times New Roman" w:cs="Times New Roman"/>
      <w:color w:val="000000"/>
      <w:sz w:val="22"/>
    </w:rPr>
  </w:style>
  <w:style w:type="paragraph" w:styleId="Header">
    <w:name w:val="header"/>
    <w:basedOn w:val="Normal"/>
    <w:link w:val="Head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widowControl/>
      <w:tabs>
        <w:tab w:val="center" w:pos="4680"/>
        <w:tab w:val="right" w:pos="9360"/>
      </w:tabs>
      <w:spacing w:after="140" w:line="254" w:lineRule="auto"/>
    </w:pPr>
    <w:rPr>
      <w:rFonts w:ascii="Times New Roman" w:hAnsi="Times New Roman" w:eastAsia="Times New Roman" w:cs="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480" w:after="140" w:line="254" w:lineRule="auto"/>
      <w:outlineLvl w:val="0"/>
    </w:pPr>
    <w:rPr>
      <w:rFonts w:cstheme="majorBidi" w:ascii="Times New Roman" w:hAnsi="Times New Roman" w:eastAsia="Times New Roman" w:cs="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widowControl/>
      <w:spacing w:before="200" w:after="140" w:line="254" w:lineRule="auto"/>
      <w:outlineLvl w:val="1"/>
    </w:pPr>
    <w:rPr>
      <w:rFonts w:cstheme="majorBidi" w:ascii="Times New Roman" w:hAnsi="Times New Roman" w:eastAsia="Times New Roman" w:cs="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widowControl/>
      <w:spacing w:after="140" w:line="254" w:lineRule="auto"/>
      <w:contextualSpacing/>
    </w:pPr>
    <w:rPr>
      <w:rFonts w:cstheme="majorBidi" w:ascii="Times New Roman" w:hAnsi="Times New Roman" w:eastAsia="Times New Roman" w:cs="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Freigabe der Darlehensrückzahlung</dc:title>
  <dc:subject/>
  <dc:creator>Klotzkette</dc:creator>
  <cp:keywords/>
  <dc:description>generated by python-docx</dc:description>
  <cp:lastModifiedBy>Klotzkette</cp:lastModifiedBy>
  <cp:revision>1</cp:revision>
  <dcterms:created xsi:type="dcterms:W3CDTF">2026-10-22T08:00:00Z</dcterms:created>
  <dcterms:modified xsi:type="dcterms:W3CDTF">2026-10-22T08:00:00Z</dcterms:modified>
  <cp:category/>
  <dc:language>de-DE</dc:language>
</cp:coreProperties>
</file>