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Neutrale Vorlage Zwischenbericht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Ohne Falldaten – zur fallbezogenen Befüllung</w:t>
      </w:r>
    </w:p>
    <w:p>
      <w:pPr>
        <w:pStyle w:val="Heading1"/>
      </w:pPr>
      <w:r>
        <w:t>1. Adressat, Verfahrensdaten und Berichtsanlass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2. Berichtszeitraum und Bezug auf Vorberichte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3. Wirtschaftliche Ausgangslage und Ursachen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4. Verfahrensverlauf und wesentliche Maßnahmen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5. Massegegenstände, Verwertung und offene Positionen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6. Betriebsfortführung, Übertragung oder Stilllegung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7. Forderungen, Sicherheiten und Prozesse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8. Steuern, Buchführung und Kontenabgleich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9. Einnahmen, Ausgaben und Masseverbindlichkeiten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10. Forderungsbestand, Verteilung und Quote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11. Prognose oder beantragte Abschlussmaßnahmen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12. Anlagen, Freigaben und Unterschrift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13. Verbindliche Schlusskontrolle</w:t>
      </w:r>
    </w:p>
    <w:p>
      <w:r>
        <w:t>☐ Alle Konten und Kassen erfasst</w:t>
      </w:r>
    </w:p>
    <w:p>
      <w:r>
        <w:t>☐ Einnahmen minus Ausgaben entspricht Bankbestand</w:t>
      </w:r>
    </w:p>
    <w:p>
      <w:r>
        <w:t>☐ Schlusskosten und Rückbehalte einzeln belegt</w:t>
      </w:r>
    </w:p>
    <w:p>
      <w:r>
        <w:t>☐ Forderungsstatus und Nachweise aktuell</w:t>
      </w:r>
    </w:p>
    <w:p>
      <w:r>
        <w:t>☐ Quote aus freigegebenen Werten neu berechnet</w:t>
      </w:r>
    </w:p>
    <w:p>
      <w:r>
        <w:t>☐ Anlagen vollständig und versioniert</w:t>
      </w:r>
    </w:p>
    <w:p>
      <w:r>
        <w:t>☐ Namentliche Freigabe dokumentiert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