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Otmar Behr</w:t>
        <w:br/>
        <w:t>IT Spreebogen</w:t>
        <w:br/>
        <w:t>otmar@spreebogen.example</w:t>
      </w:r>
    </w:p>
    <w:p>
      <w:r>
        <w:t>Jutta Knopf</w:t>
      </w:r>
    </w:p>
    <w:p>
      <w:pPr>
        <w:pStyle w:val="Title"/>
      </w:pPr>
      <w:r>
        <w:t>Vorbereitung des mobilen Arbeitsplatzes</w:t>
      </w:r>
    </w:p>
    <w:p>
      <w:r>
        <w:t>28.09.2026</w:t>
      </w:r>
    </w:p>
    <w:p>
      <w:r>
        <w:t>Nora Aydin soll ein verwaltetes Notebook mit Festplattenverschlüsselung und gesicherter Verbindung zum Unternehmensnetz erhalten. Die Seriennummer wird bei der Ausgabe erfasst. Das Gerät ist bestellt, aber noch nicht eingerichtet und ausgegeben.</w:t>
      </w:r>
    </w:p>
    <w:p>
      <w:r>
        <w:t>Für den häuslichen Arbeitsplatz benötigen wir eine kurze Beschreibung des abgeschlossenen Arbeitsbereichs und einen gemeinsamen Einrichtungstermin. Die Anmeldung im Ticketsystem IT-2026-184 ist angelegt. Der Status lautet offen. Ein abgeschlossener Arbeitsplatzcheck und eine schriftliche Freigabe liegen nicht vor.</w:t>
      </w:r>
    </w:p>
    <w:p>
      <w:r>
        <w:t>Im Telefonat hat Nora einen separaten Schreibtisch erwähnt. Dies ersetzt den vereinbarten Check nicht. Die technische Einrichtung ist für den 26. Oktober vorgesehen. Bis zur schriftlichen Freigabe ist nach der vorgesehenen Anlage im Büro zu arbeiten. Der Vermerk bestätigt keine bereits erteilte Freigabe.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Vorbereitung des mobilen Arbeitsplatzes</dc:title>
  <dc:subject/>
  <dc:creator>Otmar Behr
IT Spreebogen
otmar@spreebogen.example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