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Amt für Gebäudewirtschaft</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25.08.2026</w:t>
              <w:br/>
            </w:r>
            <w:r>
              <w:rPr>
                <w:rFonts w:ascii="Times New Roman" w:hAnsi="Times New Roman"/>
                <w:color w:val="646464"/>
                <w:sz w:val="18"/>
              </w:rPr>
              <w:t>Aktenzeichen: VS-2026-RE-014 / GW-42-116</w:t>
              <w:br/>
            </w:r>
            <w:r>
              <w:rPr>
                <w:rFonts w:ascii="Times New Roman" w:hAnsi="Times New Roman"/>
                <w:color w:val="646464"/>
                <w:sz w:val="18"/>
              </w:rPr>
              <w:t>Beiziehungsvermerk mit Objektbegehung und Personalbedarfsrechnung</w:t>
            </w:r>
          </w:p>
        </w:tc>
      </w:tr>
    </w:tbl>
    <w:p>
      <w:pPr>
        <w:spacing w:before="200" w:after="40"/>
      </w:pPr>
      <w:r>
        <w:rPr>
          <w:rFonts w:ascii="Times New Roman" w:hAnsi="Times New Roman"/>
          <w:color w:val="646464"/>
          <w:sz w:val="15"/>
        </w:rPr>
        <w:t>Stadt Musterstadt - Amt für Gebäudewirtschaft · Rathausplatz 1, 99999 Musterstadt</w:t>
      </w:r>
    </w:p>
    <w:p>
      <w:pPr>
        <w:spacing w:after="240"/>
      </w:pPr>
      <w:r>
        <w:t>Vergabeakte VS-2026-RE-014 und Vergabekammer des Landes Musterland</w:t>
      </w:r>
    </w:p>
    <w:p>
      <w:pPr>
        <w:pStyle w:val="Title"/>
      </w:pPr>
      <w:r>
        <w:t>Beiziehung der Objektaufnahme und Plausibilisierung der Personalkonzepte</w:t>
      </w:r>
    </w:p>
    <w:p>
      <w:pPr>
        <w:pStyle w:val="Heading1"/>
      </w:pPr>
      <w:r>
        <w:t>1. Anlass und Herkunft</w:t>
      </w:r>
    </w:p>
    <w:p>
      <w:r>
        <w:t>Auf die Verfügung der Vergabekammer vom 21.08.2026 wird die am 10.06.2026 gefertigte Objektaufnahme aus der Fachakte des Amtes für Gebäudewirtschaft beigezogen. Teilnehmende waren Hausmeisterin Petra Lindau, Gebäudemanager Erik Voß und Nora Stein für die Zentrale Vergabestelle; die Schulen bestätigten die Raumlisten.</w:t>
      </w:r>
    </w:p>
    <w:p>
      <w:r>
        <w:t>Die Rechnung war Grundlage der Leistungsbeschreibung, aber keine verdeckte Mindeststundenvorgabe. Sie plausibilisiert nur, ob die Konzepte die veröffentlichten Flächen, Frequenzen und Qualitätsziele abdecken.</w:t>
      </w:r>
    </w:p>
    <w:p>
      <w:pPr>
        <w:pStyle w:val="Heading1"/>
      </w:pPr>
      <w:r>
        <w:t>2. Feststellungen vor Ort</w:t>
      </w:r>
    </w:p>
    <w:tbl>
      <w:tblPr>
        <w:tblStyle w:val="TableGrid"/>
        <w:tblW w:type="dxa" w:w="9070"/>
        <w:jc w:val="left"/>
        <w:tblLayout w:type="fixed"/>
        <w:tblLook w:firstColumn="1" w:firstRow="1" w:lastColumn="0" w:lastRow="0" w:noHBand="0" w:noVBand="1" w:val="04A0"/>
      </w:tblPr>
      <w:tblGrid>
        <w:gridCol w:w="1547"/>
        <w:gridCol w:w="2902"/>
        <w:gridCol w:w="2581"/>
        <w:gridCol w:w="2040"/>
      </w:tblGrid>
      <w:tr>
        <w:trPr>
          <w:tblHeader w:val="true"/>
          <w:cantSplit/>
        </w:trPr>
        <w:tc>
          <w:tcPr>
            <w:tcW w:type="dxa" w:w="1547"/>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Standort</w:t>
            </w:r>
          </w:p>
        </w:tc>
        <w:tc>
          <w:tcPr>
            <w:tcW w:type="dxa" w:w="29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Feststellung</w:t>
            </w:r>
          </w:p>
        </w:tc>
        <w:tc>
          <w:tcPr>
            <w:tcW w:type="dxa" w:w="2581"/>
            <w:vAlign w:val="top"/>
            <w:tcMar>
              <w:top w:w="60" w:type="dxa"/>
              <w:start w:w="90" w:type="dxa"/>
              <w:bottom w:w="60" w:type="dxa"/>
              <w:end w:w="90" w:type="dxa"/>
            </w:tcMar>
            <w:shd w:fill="01696F"/>
          </w:tcPr>
          <w:p>
            <w:pPr>
              <w:keepLines/>
              <w:spacing w:after="0"/>
            </w:pPr>
            <w:r/>
            <w:r>
              <w:rPr>
                <w:rFonts w:ascii="Times New Roman" w:hAnsi="Times New Roman"/>
                <w:b/>
                <w:color w:val="FFFFFF"/>
                <w:sz w:val="17"/>
              </w:rPr>
              <w:t>Auswirkung auf die Leistung</w:t>
            </w:r>
          </w:p>
        </w:tc>
        <w:tc>
          <w:tcPr>
            <w:tcW w:type="dxa" w:w="204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Beleg</w:t>
            </w:r>
          </w:p>
        </w:tc>
      </w:tr>
      <w:tr>
        <w:trPr>
          <w:cantSplit/>
        </w:trPr>
        <w:tc>
          <w:tcPr>
            <w:tcW w:type="dxa" w:w="1547"/>
            <w:vAlign w:val="top"/>
            <w:tcMar>
              <w:top w:w="60" w:type="dxa"/>
              <w:start w:w="90" w:type="dxa"/>
              <w:bottom w:w="60" w:type="dxa"/>
              <w:end w:w="90" w:type="dxa"/>
            </w:tcMar>
          </w:tcPr>
          <w:p>
            <w:pPr>
              <w:keepLines/>
              <w:spacing w:after="0"/>
            </w:pPr>
            <w:r/>
            <w:r>
              <w:rPr>
                <w:rFonts w:ascii="Times New Roman" w:hAnsi="Times New Roman"/>
                <w:sz w:val="17"/>
              </w:rPr>
              <w:t>Grundschule Am Park</w:t>
            </w:r>
          </w:p>
        </w:tc>
        <w:tc>
          <w:tcPr>
            <w:tcW w:type="dxa" w:w="2902"/>
            <w:vAlign w:val="top"/>
            <w:tcMar>
              <w:top w:w="60" w:type="dxa"/>
              <w:start w:w="90" w:type="dxa"/>
              <w:bottom w:w="60" w:type="dxa"/>
              <w:end w:w="90" w:type="dxa"/>
            </w:tcMar>
          </w:tcPr>
          <w:p>
            <w:pPr>
              <w:keepLines/>
              <w:spacing w:after="0"/>
            </w:pPr>
            <w:r/>
            <w:r>
              <w:rPr>
                <w:rFonts w:ascii="Times New Roman" w:hAnsi="Times New Roman"/>
                <w:sz w:val="17"/>
              </w:rPr>
              <w:t>1.860 Quadratmeter Linoleum, 420 Quadratmeter Feinsteinzeug, zwei textile Schmutzfangzonen</w:t>
            </w:r>
          </w:p>
        </w:tc>
        <w:tc>
          <w:tcPr>
            <w:tcW w:type="dxa" w:w="2581"/>
            <w:vAlign w:val="top"/>
            <w:tcMar>
              <w:top w:w="60" w:type="dxa"/>
              <w:start w:w="90" w:type="dxa"/>
              <w:bottom w:w="60" w:type="dxa"/>
              <w:end w:w="90" w:type="dxa"/>
            </w:tcMar>
          </w:tcPr>
          <w:p>
            <w:pPr>
              <w:keepLines/>
              <w:spacing w:after="0"/>
            </w:pPr>
            <w:r/>
            <w:r>
              <w:rPr>
                <w:rFonts w:ascii="Times New Roman" w:hAnsi="Times New Roman"/>
                <w:sz w:val="17"/>
              </w:rPr>
              <w:t>unterschiedliche Arbeitsgänge und Maschinenleistung</w:t>
            </w:r>
          </w:p>
        </w:tc>
        <w:tc>
          <w:tcPr>
            <w:tcW w:type="dxa" w:w="2040"/>
            <w:vAlign w:val="top"/>
            <w:tcMar>
              <w:top w:w="60" w:type="dxa"/>
              <w:start w:w="90" w:type="dxa"/>
              <w:bottom w:w="60" w:type="dxa"/>
              <w:end w:w="90" w:type="dxa"/>
            </w:tcMar>
          </w:tcPr>
          <w:p>
            <w:pPr>
              <w:keepLines/>
              <w:spacing w:after="0"/>
            </w:pPr>
            <w:r/>
            <w:r>
              <w:rPr>
                <w:rFonts w:ascii="Times New Roman" w:hAnsi="Times New Roman"/>
                <w:sz w:val="17"/>
              </w:rPr>
              <w:t>Aufmaßblatt AP-03, Fotos 17 bis 29</w:t>
            </w:r>
          </w:p>
        </w:tc>
      </w:tr>
      <w:tr>
        <w:trPr>
          <w:cantSplit/>
        </w:trPr>
        <w:tc>
          <w:tcPr>
            <w:tcW w:type="dxa" w:w="1547"/>
            <w:vAlign w:val="top"/>
            <w:tcMar>
              <w:top w:w="60" w:type="dxa"/>
              <w:start w:w="90" w:type="dxa"/>
              <w:bottom w:w="60" w:type="dxa"/>
              <w:end w:w="90" w:type="dxa"/>
            </w:tcMar>
            <w:shd w:fill="F1F3F3"/>
          </w:tcPr>
          <w:p>
            <w:pPr>
              <w:keepLines/>
              <w:spacing w:after="0"/>
            </w:pPr>
            <w:r/>
            <w:r>
              <w:rPr>
                <w:rFonts w:ascii="Times New Roman" w:hAnsi="Times New Roman"/>
                <w:sz w:val="17"/>
              </w:rPr>
              <w:t>Grundschule Süd</w:t>
            </w:r>
          </w:p>
        </w:tc>
        <w:tc>
          <w:tcPr>
            <w:tcW w:type="dxa" w:w="2902"/>
            <w:vAlign w:val="top"/>
            <w:tcMar>
              <w:top w:w="60" w:type="dxa"/>
              <w:start w:w="90" w:type="dxa"/>
              <w:bottom w:w="60" w:type="dxa"/>
              <w:end w:w="90" w:type="dxa"/>
            </w:tcMar>
            <w:shd w:fill="F1F3F3"/>
          </w:tcPr>
          <w:p>
            <w:pPr>
              <w:keepLines/>
              <w:spacing w:after="0"/>
            </w:pPr>
            <w:r/>
            <w:r>
              <w:rPr>
                <w:rFonts w:ascii="Times New Roman" w:hAnsi="Times New Roman"/>
                <w:sz w:val="17"/>
              </w:rPr>
              <w:t>Mensa wird montags bis donnerstags bis 15:30 Uhr genutzt; Küchenboden erst ab 16:00 Uhr frei</w:t>
            </w:r>
          </w:p>
        </w:tc>
        <w:tc>
          <w:tcPr>
            <w:tcW w:type="dxa" w:w="2581"/>
            <w:vAlign w:val="top"/>
            <w:tcMar>
              <w:top w:w="60" w:type="dxa"/>
              <w:start w:w="90" w:type="dxa"/>
              <w:bottom w:w="60" w:type="dxa"/>
              <w:end w:w="90" w:type="dxa"/>
            </w:tcMar>
            <w:shd w:fill="F1F3F3"/>
          </w:tcPr>
          <w:p>
            <w:pPr>
              <w:keepLines/>
              <w:spacing w:after="0"/>
            </w:pPr>
            <w:r/>
            <w:r>
              <w:rPr>
                <w:rFonts w:ascii="Times New Roman" w:hAnsi="Times New Roman"/>
                <w:sz w:val="17"/>
              </w:rPr>
              <w:t>gestaffelter Personaleinsatz erforderlich</w:t>
            </w:r>
          </w:p>
        </w:tc>
        <w:tc>
          <w:tcPr>
            <w:tcW w:type="dxa" w:w="2040"/>
            <w:vAlign w:val="top"/>
            <w:tcMar>
              <w:top w:w="60" w:type="dxa"/>
              <w:start w:w="90" w:type="dxa"/>
              <w:bottom w:w="60" w:type="dxa"/>
              <w:end w:w="90" w:type="dxa"/>
            </w:tcMar>
            <w:shd w:fill="F1F3F3"/>
          </w:tcPr>
          <w:p>
            <w:pPr>
              <w:keepLines/>
              <w:spacing w:after="0"/>
            </w:pPr>
            <w:r/>
            <w:r>
              <w:rPr>
                <w:rFonts w:ascii="Times New Roman" w:hAnsi="Times New Roman"/>
                <w:sz w:val="17"/>
              </w:rPr>
              <w:t>Nutzungsplan S-11, Bestätigung Schulleitung</w:t>
            </w:r>
          </w:p>
        </w:tc>
      </w:tr>
      <w:tr>
        <w:trPr>
          <w:cantSplit/>
        </w:trPr>
        <w:tc>
          <w:tcPr>
            <w:tcW w:type="dxa" w:w="1547"/>
            <w:vAlign w:val="top"/>
            <w:tcMar>
              <w:top w:w="60" w:type="dxa"/>
              <w:start w:w="90" w:type="dxa"/>
              <w:bottom w:w="60" w:type="dxa"/>
              <w:end w:w="90" w:type="dxa"/>
            </w:tcMar>
          </w:tcPr>
          <w:p>
            <w:pPr>
              <w:keepLines/>
              <w:spacing w:after="0"/>
            </w:pPr>
            <w:r/>
            <w:r>
              <w:rPr>
                <w:rFonts w:ascii="Times New Roman" w:hAnsi="Times New Roman"/>
                <w:sz w:val="17"/>
              </w:rPr>
              <w:t>Grundschule Nord</w:t>
            </w:r>
          </w:p>
        </w:tc>
        <w:tc>
          <w:tcPr>
            <w:tcW w:type="dxa" w:w="2902"/>
            <w:vAlign w:val="top"/>
            <w:tcMar>
              <w:top w:w="60" w:type="dxa"/>
              <w:start w:w="90" w:type="dxa"/>
              <w:bottom w:w="60" w:type="dxa"/>
              <w:end w:w="90" w:type="dxa"/>
            </w:tcMar>
          </w:tcPr>
          <w:p>
            <w:pPr>
              <w:keepLines/>
              <w:spacing w:after="0"/>
            </w:pPr>
            <w:r/>
            <w:r>
              <w:rPr>
                <w:rFonts w:ascii="Times New Roman" w:hAnsi="Times New Roman"/>
                <w:sz w:val="17"/>
              </w:rPr>
              <w:t>Sporthalle an drei Abenden durch Vereine belegt</w:t>
            </w:r>
          </w:p>
        </w:tc>
        <w:tc>
          <w:tcPr>
            <w:tcW w:type="dxa" w:w="2581"/>
            <w:vAlign w:val="top"/>
            <w:tcMar>
              <w:top w:w="60" w:type="dxa"/>
              <w:start w:w="90" w:type="dxa"/>
              <w:bottom w:w="60" w:type="dxa"/>
              <w:end w:w="90" w:type="dxa"/>
            </w:tcMar>
          </w:tcPr>
          <w:p>
            <w:pPr>
              <w:keepLines/>
              <w:spacing w:after="0"/>
            </w:pPr>
            <w:r/>
            <w:r>
              <w:rPr>
                <w:rFonts w:ascii="Times New Roman" w:hAnsi="Times New Roman"/>
                <w:sz w:val="17"/>
              </w:rPr>
              <w:t>Hallenreinigung dienstags, donnerstags und samstags nach Belegung</w:t>
            </w:r>
          </w:p>
        </w:tc>
        <w:tc>
          <w:tcPr>
            <w:tcW w:type="dxa" w:w="2040"/>
            <w:vAlign w:val="top"/>
            <w:tcMar>
              <w:top w:w="60" w:type="dxa"/>
              <w:start w:w="90" w:type="dxa"/>
              <w:bottom w:w="60" w:type="dxa"/>
              <w:end w:w="90" w:type="dxa"/>
            </w:tcMar>
          </w:tcPr>
          <w:p>
            <w:pPr>
              <w:keepLines/>
              <w:spacing w:after="0"/>
            </w:pPr>
            <w:r/>
            <w:r>
              <w:rPr>
                <w:rFonts w:ascii="Times New Roman" w:hAnsi="Times New Roman"/>
                <w:sz w:val="17"/>
              </w:rPr>
              <w:t>Belegungsplan N-07</w:t>
            </w:r>
          </w:p>
        </w:tc>
      </w:tr>
      <w:tr>
        <w:trPr>
          <w:cantSplit/>
        </w:trPr>
        <w:tc>
          <w:tcPr>
            <w:tcW w:type="dxa" w:w="1547"/>
            <w:vAlign w:val="top"/>
            <w:tcMar>
              <w:top w:w="60" w:type="dxa"/>
              <w:start w:w="90" w:type="dxa"/>
              <w:bottom w:w="60" w:type="dxa"/>
              <w:end w:w="90" w:type="dxa"/>
            </w:tcMar>
            <w:shd w:fill="F1F3F3"/>
          </w:tcPr>
          <w:p>
            <w:pPr>
              <w:keepLines/>
              <w:spacing w:after="0"/>
            </w:pPr>
            <w:r/>
            <w:r>
              <w:rPr>
                <w:rFonts w:ascii="Times New Roman" w:hAnsi="Times New Roman"/>
                <w:sz w:val="17"/>
              </w:rPr>
              <w:t>alle Standorte</w:t>
            </w:r>
          </w:p>
        </w:tc>
        <w:tc>
          <w:tcPr>
            <w:tcW w:type="dxa" w:w="2902"/>
            <w:vAlign w:val="top"/>
            <w:tcMar>
              <w:top w:w="60" w:type="dxa"/>
              <w:start w:w="90" w:type="dxa"/>
              <w:bottom w:w="60" w:type="dxa"/>
              <w:end w:w="90" w:type="dxa"/>
            </w:tcMar>
            <w:shd w:fill="F1F3F3"/>
          </w:tcPr>
          <w:p>
            <w:pPr>
              <w:keepLines/>
              <w:spacing w:after="0"/>
            </w:pPr>
            <w:r/>
            <w:r>
              <w:rPr>
                <w:rFonts w:ascii="Times New Roman" w:hAnsi="Times New Roman"/>
                <w:sz w:val="17"/>
              </w:rPr>
              <w:t>insgesamt 46 Sanitäreinheiten; erhöhte Zwischenreinigung in zwei Ganztagsschulen</w:t>
            </w:r>
          </w:p>
        </w:tc>
        <w:tc>
          <w:tcPr>
            <w:tcW w:type="dxa" w:w="2581"/>
            <w:vAlign w:val="top"/>
            <w:tcMar>
              <w:top w:w="60" w:type="dxa"/>
              <w:start w:w="90" w:type="dxa"/>
              <w:bottom w:w="60" w:type="dxa"/>
              <w:end w:w="90" w:type="dxa"/>
            </w:tcMar>
            <w:shd w:fill="F1F3F3"/>
          </w:tcPr>
          <w:p>
            <w:pPr>
              <w:keepLines/>
              <w:spacing w:after="0"/>
            </w:pPr>
            <w:r/>
            <w:r>
              <w:rPr>
                <w:rFonts w:ascii="Times New Roman" w:hAnsi="Times New Roman"/>
                <w:sz w:val="17"/>
              </w:rPr>
              <w:t>Vertretungsreserve und dokumentierte Kontrollgänge relevant</w:t>
            </w:r>
          </w:p>
        </w:tc>
        <w:tc>
          <w:tcPr>
            <w:tcW w:type="dxa" w:w="2040"/>
            <w:vAlign w:val="top"/>
            <w:tcMar>
              <w:top w:w="60" w:type="dxa"/>
              <w:start w:w="90" w:type="dxa"/>
              <w:bottom w:w="60" w:type="dxa"/>
              <w:end w:w="90" w:type="dxa"/>
            </w:tcMar>
            <w:shd w:fill="F1F3F3"/>
          </w:tcPr>
          <w:p>
            <w:pPr>
              <w:keepLines/>
              <w:spacing w:after="0"/>
            </w:pPr>
            <w:r/>
            <w:r>
              <w:rPr>
                <w:rFonts w:ascii="Times New Roman" w:hAnsi="Times New Roman"/>
                <w:sz w:val="17"/>
              </w:rPr>
              <w:t>Raumlisten Anlagen 1 bis 3</w:t>
            </w:r>
          </w:p>
        </w:tc>
      </w:tr>
    </w:tbl>
    <w:p>
      <w:pPr>
        <w:spacing w:after="0" w:before="40"/>
      </w:pPr>
    </w:p>
    <w:p>
      <w:r>
        <w:t>Im Altbau Am Park ist der Flur im zweiten Obergeschoss nur über eine 92 Zentimeter breite Treppe erreichbar. Die dort eingesetzte Scheuersaugmaschine darf höchstens 58 Zentimeter Arbeitsbreite haben. Die Ausschreibung enthält hierzu keine Fabrikatsvorgabe.</w:t>
      </w:r>
    </w:p>
    <w:p>
      <w:pPr>
        <w:pStyle w:val="Heading1"/>
      </w:pPr>
      <w:r>
        <w:t>3. Interne Personalbedarfsrechnung</w:t>
      </w:r>
    </w:p>
    <w:tbl>
      <w:tblPr>
        <w:tblStyle w:val="TableGrid"/>
        <w:tblW w:type="dxa" w:w="9071"/>
        <w:jc w:val="left"/>
        <w:tblLayout w:type="fixed"/>
        <w:tblLook w:firstColumn="1" w:firstRow="1" w:lastColumn="0" w:lastRow="0" w:noHBand="0" w:noVBand="1" w:val="04A0"/>
      </w:tblPr>
      <w:tblGrid>
        <w:gridCol w:w="2302"/>
        <w:gridCol w:w="1687"/>
        <w:gridCol w:w="1938"/>
        <w:gridCol w:w="1572"/>
        <w:gridCol w:w="1572"/>
      </w:tblGrid>
      <w:tr>
        <w:trPr>
          <w:tblHeader w:val="true"/>
          <w:cantSplit/>
        </w:trPr>
        <w:tc>
          <w:tcPr>
            <w:tcW w:type="dxa" w:w="23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Leistungsblock</w:t>
            </w:r>
          </w:p>
        </w:tc>
        <w:tc>
          <w:tcPr>
            <w:tcW w:type="dxa" w:w="1687"/>
            <w:vAlign w:val="top"/>
            <w:tcMar>
              <w:top w:w="60" w:type="dxa"/>
              <w:start w:w="90" w:type="dxa"/>
              <w:bottom w:w="60" w:type="dxa"/>
              <w:end w:w="90" w:type="dxa"/>
            </w:tcMar>
            <w:shd w:fill="01696F"/>
          </w:tcPr>
          <w:p>
            <w:pPr>
              <w:keepLines/>
              <w:spacing w:after="0"/>
            </w:pPr>
            <w:r/>
            <w:r>
              <w:rPr>
                <w:rFonts w:ascii="Times New Roman" w:hAnsi="Times New Roman"/>
                <w:b/>
                <w:color w:val="FFFFFF"/>
                <w:sz w:val="17"/>
              </w:rPr>
              <w:t>Jahresmenge</w:t>
            </w:r>
          </w:p>
        </w:tc>
        <w:tc>
          <w:tcPr>
            <w:tcW w:type="dxa" w:w="1938"/>
            <w:vAlign w:val="top"/>
            <w:tcMar>
              <w:top w:w="60" w:type="dxa"/>
              <w:start w:w="90" w:type="dxa"/>
              <w:bottom w:w="60" w:type="dxa"/>
              <w:end w:w="90" w:type="dxa"/>
            </w:tcMar>
            <w:shd w:fill="01696F"/>
          </w:tcPr>
          <w:p>
            <w:pPr>
              <w:keepLines/>
              <w:spacing w:after="0"/>
            </w:pPr>
            <w:r/>
            <w:r>
              <w:rPr>
                <w:rFonts w:ascii="Times New Roman" w:hAnsi="Times New Roman"/>
                <w:b/>
                <w:color w:val="FFFFFF"/>
                <w:sz w:val="17"/>
              </w:rPr>
              <w:t>Richtleistung</w:t>
            </w:r>
          </w:p>
        </w:tc>
        <w:tc>
          <w:tcPr>
            <w:tcW w:type="dxa" w:w="15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errechnete Stunden</w:t>
            </w:r>
          </w:p>
        </w:tc>
        <w:tc>
          <w:tcPr>
            <w:tcW w:type="dxa" w:w="1572"/>
            <w:vAlign w:val="top"/>
            <w:tcMar>
              <w:top w:w="60" w:type="dxa"/>
              <w:start w:w="90" w:type="dxa"/>
              <w:bottom w:w="60" w:type="dxa"/>
              <w:end w:w="90" w:type="dxa"/>
            </w:tcMar>
            <w:shd w:fill="01696F"/>
          </w:tcPr>
          <w:p>
            <w:pPr>
              <w:keepLines/>
              <w:spacing w:after="0"/>
            </w:pPr>
            <w:r/>
            <w:r>
              <w:rPr>
                <w:rFonts w:ascii="Times New Roman" w:hAnsi="Times New Roman"/>
                <w:b/>
                <w:color w:val="FFFFFF"/>
                <w:sz w:val="17"/>
              </w:rPr>
              <w:t>Rundung</w:t>
            </w:r>
          </w:p>
        </w:tc>
      </w:tr>
      <w:tr>
        <w:trPr>
          <w:cantSplit/>
        </w:trPr>
        <w:tc>
          <w:tcPr>
            <w:tcW w:type="dxa" w:w="2302"/>
            <w:vAlign w:val="top"/>
            <w:tcMar>
              <w:top w:w="60" w:type="dxa"/>
              <w:start w:w="90" w:type="dxa"/>
              <w:bottom w:w="60" w:type="dxa"/>
              <w:end w:w="90" w:type="dxa"/>
            </w:tcMar>
          </w:tcPr>
          <w:p>
            <w:pPr>
              <w:keepLines/>
              <w:spacing w:after="0"/>
            </w:pPr>
            <w:r/>
            <w:r>
              <w:rPr>
                <w:rFonts w:ascii="Times New Roman" w:hAnsi="Times New Roman"/>
                <w:sz w:val="17"/>
              </w:rPr>
              <w:t>Klassen- und Fachräume</w:t>
            </w:r>
          </w:p>
        </w:tc>
        <w:tc>
          <w:tcPr>
            <w:tcW w:type="dxa" w:w="1687"/>
            <w:vAlign w:val="top"/>
            <w:tcMar>
              <w:top w:w="60" w:type="dxa"/>
              <w:start w:w="90" w:type="dxa"/>
              <w:bottom w:w="60" w:type="dxa"/>
              <w:end w:w="90" w:type="dxa"/>
            </w:tcMar>
          </w:tcPr>
          <w:p>
            <w:pPr>
              <w:keepLines/>
              <w:spacing w:after="0"/>
            </w:pPr>
            <w:r/>
            <w:r>
              <w:rPr>
                <w:rFonts w:ascii="Times New Roman" w:hAnsi="Times New Roman"/>
                <w:sz w:val="17"/>
              </w:rPr>
              <w:t>2.745.600 Quadratmeter</w:t>
            </w:r>
          </w:p>
        </w:tc>
        <w:tc>
          <w:tcPr>
            <w:tcW w:type="dxa" w:w="1938"/>
            <w:vAlign w:val="top"/>
            <w:tcMar>
              <w:top w:w="60" w:type="dxa"/>
              <w:start w:w="90" w:type="dxa"/>
              <w:bottom w:w="60" w:type="dxa"/>
              <w:end w:w="90" w:type="dxa"/>
            </w:tcMar>
          </w:tcPr>
          <w:p>
            <w:pPr>
              <w:keepLines/>
              <w:spacing w:after="0"/>
            </w:pPr>
            <w:r/>
            <w:r>
              <w:rPr>
                <w:rFonts w:ascii="Times New Roman" w:hAnsi="Times New Roman"/>
                <w:sz w:val="17"/>
              </w:rPr>
              <w:t>285 Quadratmeter je Stunde</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9.634</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9.635</w:t>
            </w:r>
          </w:p>
        </w:tc>
      </w:tr>
      <w:tr>
        <w:trPr>
          <w:cantSplit/>
        </w:trPr>
        <w:tc>
          <w:tcPr>
            <w:tcW w:type="dxa" w:w="2302"/>
            <w:vAlign w:val="top"/>
            <w:tcMar>
              <w:top w:w="60" w:type="dxa"/>
              <w:start w:w="90" w:type="dxa"/>
              <w:bottom w:w="60" w:type="dxa"/>
              <w:end w:w="90" w:type="dxa"/>
            </w:tcMar>
            <w:shd w:fill="F1F3F3"/>
          </w:tcPr>
          <w:p>
            <w:pPr>
              <w:keepLines/>
              <w:spacing w:after="0"/>
            </w:pPr>
            <w:r/>
            <w:r>
              <w:rPr>
                <w:rFonts w:ascii="Times New Roman" w:hAnsi="Times New Roman"/>
                <w:sz w:val="17"/>
              </w:rPr>
              <w:t>Verkehrsflächen</w:t>
            </w:r>
          </w:p>
        </w:tc>
        <w:tc>
          <w:tcPr>
            <w:tcW w:type="dxa" w:w="1687"/>
            <w:vAlign w:val="top"/>
            <w:tcMar>
              <w:top w:w="60" w:type="dxa"/>
              <w:start w:w="90" w:type="dxa"/>
              <w:bottom w:w="60" w:type="dxa"/>
              <w:end w:w="90" w:type="dxa"/>
            </w:tcMar>
            <w:shd w:fill="F1F3F3"/>
          </w:tcPr>
          <w:p>
            <w:pPr>
              <w:keepLines/>
              <w:spacing w:after="0"/>
            </w:pPr>
            <w:r/>
            <w:r>
              <w:rPr>
                <w:rFonts w:ascii="Times New Roman" w:hAnsi="Times New Roman"/>
                <w:sz w:val="17"/>
              </w:rPr>
              <w:t>1.104.000 Quadratmeter</w:t>
            </w:r>
          </w:p>
        </w:tc>
        <w:tc>
          <w:tcPr>
            <w:tcW w:type="dxa" w:w="1938"/>
            <w:vAlign w:val="top"/>
            <w:tcMar>
              <w:top w:w="60" w:type="dxa"/>
              <w:start w:w="90" w:type="dxa"/>
              <w:bottom w:w="60" w:type="dxa"/>
              <w:end w:w="90" w:type="dxa"/>
            </w:tcMar>
            <w:shd w:fill="F1F3F3"/>
          </w:tcPr>
          <w:p>
            <w:pPr>
              <w:keepLines/>
              <w:spacing w:after="0"/>
            </w:pPr>
            <w:r/>
            <w:r>
              <w:rPr>
                <w:rFonts w:ascii="Times New Roman" w:hAnsi="Times New Roman"/>
                <w:sz w:val="17"/>
              </w:rPr>
              <w:t>420 Quadratmeter je Stunde</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2.629</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2.630</w:t>
            </w:r>
          </w:p>
        </w:tc>
      </w:tr>
      <w:tr>
        <w:trPr>
          <w:cantSplit/>
        </w:trPr>
        <w:tc>
          <w:tcPr>
            <w:tcW w:type="dxa" w:w="2302"/>
            <w:vAlign w:val="top"/>
            <w:tcMar>
              <w:top w:w="60" w:type="dxa"/>
              <w:start w:w="90" w:type="dxa"/>
              <w:bottom w:w="60" w:type="dxa"/>
              <w:end w:w="90" w:type="dxa"/>
            </w:tcMar>
          </w:tcPr>
          <w:p>
            <w:pPr>
              <w:keepLines/>
              <w:spacing w:after="0"/>
            </w:pPr>
            <w:r/>
            <w:r>
              <w:rPr>
                <w:rFonts w:ascii="Times New Roman" w:hAnsi="Times New Roman"/>
                <w:sz w:val="17"/>
              </w:rPr>
              <w:t>Sanitär und Umkleiden</w:t>
            </w:r>
          </w:p>
        </w:tc>
        <w:tc>
          <w:tcPr>
            <w:tcW w:type="dxa" w:w="1687"/>
            <w:vAlign w:val="top"/>
            <w:tcMar>
              <w:top w:w="60" w:type="dxa"/>
              <w:start w:w="90" w:type="dxa"/>
              <w:bottom w:w="60" w:type="dxa"/>
              <w:end w:w="90" w:type="dxa"/>
            </w:tcMar>
          </w:tcPr>
          <w:p>
            <w:pPr>
              <w:keepLines/>
              <w:spacing w:after="0"/>
            </w:pPr>
            <w:r/>
            <w:r>
              <w:rPr>
                <w:rFonts w:ascii="Times New Roman" w:hAnsi="Times New Roman"/>
                <w:sz w:val="17"/>
              </w:rPr>
              <w:t>364.320 Quadratmeter</w:t>
            </w:r>
          </w:p>
        </w:tc>
        <w:tc>
          <w:tcPr>
            <w:tcW w:type="dxa" w:w="1938"/>
            <w:vAlign w:val="top"/>
            <w:tcMar>
              <w:top w:w="60" w:type="dxa"/>
              <w:start w:w="90" w:type="dxa"/>
              <w:bottom w:w="60" w:type="dxa"/>
              <w:end w:w="90" w:type="dxa"/>
            </w:tcMar>
          </w:tcPr>
          <w:p>
            <w:pPr>
              <w:keepLines/>
              <w:spacing w:after="0"/>
            </w:pPr>
            <w:r/>
            <w:r>
              <w:rPr>
                <w:rFonts w:ascii="Times New Roman" w:hAnsi="Times New Roman"/>
                <w:sz w:val="17"/>
              </w:rPr>
              <w:t>145 Quadratmeter je Stunde</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2.513</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2.515</w:t>
            </w:r>
          </w:p>
        </w:tc>
      </w:tr>
      <w:tr>
        <w:trPr>
          <w:cantSplit/>
        </w:trPr>
        <w:tc>
          <w:tcPr>
            <w:tcW w:type="dxa" w:w="2302"/>
            <w:vAlign w:val="top"/>
            <w:tcMar>
              <w:top w:w="60" w:type="dxa"/>
              <w:start w:w="90" w:type="dxa"/>
              <w:bottom w:w="60" w:type="dxa"/>
              <w:end w:w="90" w:type="dxa"/>
            </w:tcMar>
            <w:shd w:fill="F1F3F3"/>
          </w:tcPr>
          <w:p>
            <w:pPr>
              <w:keepLines/>
              <w:spacing w:after="0"/>
            </w:pPr>
            <w:r/>
            <w:r>
              <w:rPr>
                <w:rFonts w:ascii="Times New Roman" w:hAnsi="Times New Roman"/>
                <w:sz w:val="17"/>
              </w:rPr>
              <w:t>Mensa und Ausgabebereiche</w:t>
            </w:r>
          </w:p>
        </w:tc>
        <w:tc>
          <w:tcPr>
            <w:tcW w:type="dxa" w:w="1687"/>
            <w:vAlign w:val="top"/>
            <w:tcMar>
              <w:top w:w="60" w:type="dxa"/>
              <w:start w:w="90" w:type="dxa"/>
              <w:bottom w:w="60" w:type="dxa"/>
              <w:end w:w="90" w:type="dxa"/>
            </w:tcMar>
            <w:shd w:fill="F1F3F3"/>
          </w:tcPr>
          <w:p>
            <w:pPr>
              <w:keepLines/>
              <w:spacing w:after="0"/>
            </w:pPr>
            <w:r/>
            <w:r>
              <w:rPr>
                <w:rFonts w:ascii="Times New Roman" w:hAnsi="Times New Roman"/>
                <w:sz w:val="17"/>
              </w:rPr>
              <w:t>287.040 Quadratmeter</w:t>
            </w:r>
          </w:p>
        </w:tc>
        <w:tc>
          <w:tcPr>
            <w:tcW w:type="dxa" w:w="1938"/>
            <w:vAlign w:val="top"/>
            <w:tcMar>
              <w:top w:w="60" w:type="dxa"/>
              <w:start w:w="90" w:type="dxa"/>
              <w:bottom w:w="60" w:type="dxa"/>
              <w:end w:w="90" w:type="dxa"/>
            </w:tcMar>
            <w:shd w:fill="F1F3F3"/>
          </w:tcPr>
          <w:p>
            <w:pPr>
              <w:keepLines/>
              <w:spacing w:after="0"/>
            </w:pPr>
            <w:r/>
            <w:r>
              <w:rPr>
                <w:rFonts w:ascii="Times New Roman" w:hAnsi="Times New Roman"/>
                <w:sz w:val="17"/>
              </w:rPr>
              <w:t>205 Quadratmeter je Stunde</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1.400</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1.400</w:t>
            </w:r>
          </w:p>
        </w:tc>
      </w:tr>
      <w:tr>
        <w:trPr>
          <w:cantSplit/>
        </w:trPr>
        <w:tc>
          <w:tcPr>
            <w:tcW w:type="dxa" w:w="2302"/>
            <w:vAlign w:val="top"/>
            <w:tcMar>
              <w:top w:w="60" w:type="dxa"/>
              <w:start w:w="90" w:type="dxa"/>
              <w:bottom w:w="60" w:type="dxa"/>
              <w:end w:w="90" w:type="dxa"/>
            </w:tcMar>
          </w:tcPr>
          <w:p>
            <w:pPr>
              <w:keepLines/>
              <w:spacing w:after="0"/>
            </w:pPr>
            <w:r/>
            <w:r>
              <w:rPr>
                <w:rFonts w:ascii="Times New Roman" w:hAnsi="Times New Roman"/>
                <w:sz w:val="17"/>
              </w:rPr>
              <w:t>periodische Grund- und Glasreinigung</w:t>
            </w:r>
          </w:p>
        </w:tc>
        <w:tc>
          <w:tcPr>
            <w:tcW w:type="dxa" w:w="1687"/>
            <w:vAlign w:val="top"/>
            <w:tcMar>
              <w:top w:w="60" w:type="dxa"/>
              <w:start w:w="90" w:type="dxa"/>
              <w:bottom w:w="60" w:type="dxa"/>
              <w:end w:w="90" w:type="dxa"/>
            </w:tcMar>
          </w:tcPr>
          <w:p>
            <w:pPr>
              <w:keepLines/>
              <w:spacing w:after="0"/>
            </w:pPr>
            <w:r/>
            <w:r>
              <w:rPr>
                <w:rFonts w:ascii="Times New Roman" w:hAnsi="Times New Roman"/>
                <w:sz w:val="17"/>
              </w:rPr>
              <w:t>pauschal nach Aufmaß</w:t>
            </w:r>
          </w:p>
        </w:tc>
        <w:tc>
          <w:tcPr>
            <w:tcW w:type="dxa" w:w="1938"/>
            <w:vAlign w:val="top"/>
            <w:tcMar>
              <w:top w:w="60" w:type="dxa"/>
              <w:start w:w="90" w:type="dxa"/>
              <w:bottom w:w="60" w:type="dxa"/>
              <w:end w:w="90" w:type="dxa"/>
            </w:tcMar>
          </w:tcPr>
          <w:p>
            <w:pPr>
              <w:keepLines/>
              <w:spacing w:after="0"/>
            </w:pPr>
            <w:r/>
            <w:r>
              <w:rPr>
                <w:rFonts w:ascii="Times New Roman" w:hAnsi="Times New Roman"/>
                <w:sz w:val="17"/>
              </w:rPr>
              <w:t>objektspezifisch</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1.184</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1.185</w:t>
            </w:r>
          </w:p>
        </w:tc>
      </w:tr>
      <w:tr>
        <w:trPr>
          <w:cantSplit/>
        </w:trPr>
        <w:tc>
          <w:tcPr>
            <w:tcW w:type="dxa" w:w="2302"/>
            <w:vAlign w:val="top"/>
            <w:tcMar>
              <w:top w:w="60" w:type="dxa"/>
              <w:start w:w="90" w:type="dxa"/>
              <w:bottom w:w="60" w:type="dxa"/>
              <w:end w:w="90" w:type="dxa"/>
            </w:tcMar>
            <w:shd w:fill="F1F3F3"/>
          </w:tcPr>
          <w:p>
            <w:pPr>
              <w:keepLines/>
              <w:spacing w:after="0"/>
            </w:pPr>
            <w:r/>
            <w:r>
              <w:rPr>
                <w:rFonts w:ascii="Times New Roman" w:hAnsi="Times New Roman"/>
                <w:sz w:val="17"/>
              </w:rPr>
              <w:t>Qualitätskontrolle und Objektleitung</w:t>
            </w:r>
          </w:p>
        </w:tc>
        <w:tc>
          <w:tcPr>
            <w:tcW w:type="dxa" w:w="1687"/>
            <w:vAlign w:val="top"/>
            <w:tcMar>
              <w:top w:w="60" w:type="dxa"/>
              <w:start w:w="90" w:type="dxa"/>
              <w:bottom w:w="60" w:type="dxa"/>
              <w:end w:w="90" w:type="dxa"/>
            </w:tcMar>
            <w:shd w:fill="F1F3F3"/>
          </w:tcPr>
          <w:p>
            <w:pPr>
              <w:keepLines/>
              <w:spacing w:after="0"/>
            </w:pPr>
            <w:r/>
            <w:r>
              <w:rPr>
                <w:rFonts w:ascii="Times New Roman" w:hAnsi="Times New Roman"/>
                <w:sz w:val="17"/>
              </w:rPr>
              <w:t>52 Wochen</w:t>
            </w:r>
          </w:p>
        </w:tc>
        <w:tc>
          <w:tcPr>
            <w:tcW w:type="dxa" w:w="1938"/>
            <w:vAlign w:val="top"/>
            <w:tcMar>
              <w:top w:w="60" w:type="dxa"/>
              <w:start w:w="90" w:type="dxa"/>
              <w:bottom w:w="60" w:type="dxa"/>
              <w:end w:w="90" w:type="dxa"/>
            </w:tcMar>
            <w:shd w:fill="F1F3F3"/>
          </w:tcPr>
          <w:p>
            <w:pPr>
              <w:keepLines/>
              <w:spacing w:after="0"/>
            </w:pPr>
            <w:r/>
            <w:r>
              <w:rPr>
                <w:rFonts w:ascii="Times New Roman" w:hAnsi="Times New Roman"/>
                <w:sz w:val="17"/>
              </w:rPr>
              <w:t>9 Stunden je Woche</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468</w:t>
            </w:r>
          </w:p>
        </w:tc>
        <w:tc>
          <w:tcPr>
            <w:tcW w:type="dxa" w:w="1572"/>
            <w:vAlign w:val="top"/>
            <w:tcMar>
              <w:top w:w="60" w:type="dxa"/>
              <w:start w:w="90" w:type="dxa"/>
              <w:bottom w:w="60" w:type="dxa"/>
              <w:end w:w="90" w:type="dxa"/>
            </w:tcMar>
            <w:shd w:fill="F1F3F3"/>
          </w:tcPr>
          <w:p>
            <w:pPr>
              <w:keepLines/>
              <w:spacing w:after="0"/>
            </w:pPr>
            <w:r/>
            <w:r>
              <w:rPr>
                <w:rFonts w:ascii="Times New Roman" w:hAnsi="Times New Roman"/>
                <w:sz w:val="17"/>
              </w:rPr>
              <w:t>470</w:t>
            </w:r>
          </w:p>
        </w:tc>
      </w:tr>
      <w:tr>
        <w:trPr>
          <w:cantSplit/>
        </w:trPr>
        <w:tc>
          <w:tcPr>
            <w:tcW w:type="dxa" w:w="2302"/>
            <w:vAlign w:val="top"/>
            <w:tcMar>
              <w:top w:w="60" w:type="dxa"/>
              <w:start w:w="90" w:type="dxa"/>
              <w:bottom w:w="60" w:type="dxa"/>
              <w:end w:w="90" w:type="dxa"/>
            </w:tcMar>
          </w:tcPr>
          <w:p>
            <w:pPr>
              <w:keepLines/>
              <w:spacing w:after="0"/>
            </w:pPr>
            <w:r/>
            <w:r>
              <w:rPr>
                <w:rFonts w:ascii="Times New Roman" w:hAnsi="Times New Roman"/>
                <w:sz w:val="17"/>
              </w:rPr>
              <w:t>Summe ohne Krankheits- und Urlaubsreserve</w:t>
            </w:r>
          </w:p>
        </w:tc>
        <w:tc>
          <w:tcPr>
            <w:tcW w:type="dxa" w:w="1687"/>
            <w:vAlign w:val="top"/>
            <w:tcMar>
              <w:top w:w="60" w:type="dxa"/>
              <w:start w:w="90" w:type="dxa"/>
              <w:bottom w:w="60" w:type="dxa"/>
              <w:end w:w="90" w:type="dxa"/>
            </w:tcMar>
          </w:tcPr>
          <w:p>
            <w:pPr>
              <w:keepLines/>
              <w:spacing w:after="0"/>
            </w:pPr>
            <w:r/>
            <w:r>
              <w:rPr>
                <w:rFonts w:ascii="Times New Roman" w:hAnsi="Times New Roman"/>
                <w:sz w:val="17"/>
              </w:rPr>
            </w:r>
          </w:p>
        </w:tc>
        <w:tc>
          <w:tcPr>
            <w:tcW w:type="dxa" w:w="1938"/>
            <w:vAlign w:val="top"/>
            <w:tcMar>
              <w:top w:w="60" w:type="dxa"/>
              <w:start w:w="90" w:type="dxa"/>
              <w:bottom w:w="60" w:type="dxa"/>
              <w:end w:w="90" w:type="dxa"/>
            </w:tcMar>
          </w:tcPr>
          <w:p>
            <w:pPr>
              <w:keepLines/>
              <w:spacing w:after="0"/>
            </w:pPr>
            <w:r/>
            <w:r>
              <w:rPr>
                <w:rFonts w:ascii="Times New Roman" w:hAnsi="Times New Roman"/>
                <w:sz w:val="17"/>
              </w:rPr>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17.828</w:t>
            </w:r>
          </w:p>
        </w:tc>
        <w:tc>
          <w:tcPr>
            <w:tcW w:type="dxa" w:w="1572"/>
            <w:vAlign w:val="top"/>
            <w:tcMar>
              <w:top w:w="60" w:type="dxa"/>
              <w:start w:w="90" w:type="dxa"/>
              <w:bottom w:w="60" w:type="dxa"/>
              <w:end w:w="90" w:type="dxa"/>
            </w:tcMar>
          </w:tcPr>
          <w:p>
            <w:pPr>
              <w:keepLines/>
              <w:spacing w:after="0"/>
            </w:pPr>
            <w:r/>
            <w:r>
              <w:rPr>
                <w:rFonts w:ascii="Times New Roman" w:hAnsi="Times New Roman"/>
                <w:sz w:val="17"/>
              </w:rPr>
              <w:t>17.835</w:t>
            </w:r>
          </w:p>
        </w:tc>
      </w:tr>
    </w:tbl>
    <w:p>
      <w:pPr>
        <w:spacing w:after="0" w:before="40"/>
      </w:pPr>
    </w:p>
    <w:p>
      <w:pPr>
        <w:keepNext/>
        <w:keepLines/>
      </w:pPr>
      <w:r>
        <w:t>Die ursprüngliche Schätzdatei Reinigung_Stundenansatz_v3.xlsx weist in Zelle F38 nur 17.365 Stunden aus. Ursache ist, dass die 470 Stunden für Qualitätskontrolle und Objektleitung in der Summenformel nicht erfasst wurden. Die Auftragswertschätzung bleibt gleichwohl oberhalb des Schwellenwerts; der Fehler verändert weder Verfahrensart noch veröffentlichte Mengen. Für die fachliche Plausibilitätsprüfung ist die korrigierte Summe zu verwenden.</w:t>
      </w:r>
    </w:p>
    <w:p>
      <w:pPr>
        <w:pStyle w:val="Heading1"/>
        <w:keepNext/>
        <w:keepLines/>
      </w:pPr>
      <w:r>
        <w:t>4. Abgleich der drei Personalkonzepte</w:t>
      </w:r>
    </w:p>
    <w:tbl>
      <w:tblPr>
        <w:tblStyle w:val="TableGrid"/>
        <w:tblW w:type="dxa" w:w="9070"/>
        <w:jc w:val="left"/>
        <w:tblLayout w:type="fixed"/>
        <w:tblLook w:firstColumn="1" w:firstRow="1" w:lastColumn="0" w:lastRow="0" w:noHBand="0" w:noVBand="1" w:val="04A0"/>
      </w:tblPr>
      <w:tblGrid>
        <w:gridCol w:w="1616"/>
        <w:gridCol w:w="2036"/>
        <w:gridCol w:w="1741"/>
        <w:gridCol w:w="1722"/>
        <w:gridCol w:w="1955"/>
      </w:tblGrid>
      <w:tr>
        <w:trPr>
          <w:tblHeader w:val="true"/>
          <w:cantSplit/>
        </w:trPr>
        <w:tc>
          <w:tcPr>
            <w:tcW w:type="dxa" w:w="1616"/>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Prüffeld</w:t>
            </w:r>
          </w:p>
        </w:tc>
        <w:tc>
          <w:tcPr>
            <w:tcW w:type="dxa" w:w="2036"/>
            <w:vAlign w:val="top"/>
            <w:tcMar>
              <w:top w:w="60" w:type="dxa"/>
              <w:start w:w="90" w:type="dxa"/>
              <w:bottom w:w="60" w:type="dxa"/>
              <w:end w:w="90" w:type="dxa"/>
            </w:tcMar>
            <w:shd w:fill="01696F"/>
          </w:tcPr>
          <w:p>
            <w:pPr>
              <w:keepLines/>
              <w:spacing w:after="0"/>
            </w:pPr>
            <w:r/>
            <w:r>
              <w:rPr>
                <w:rFonts w:ascii="Times New Roman" w:hAnsi="Times New Roman"/>
                <w:b/>
                <w:color w:val="FFFFFF"/>
                <w:sz w:val="17"/>
              </w:rPr>
              <w:t>Sauber &amp; Klar</w:t>
            </w:r>
          </w:p>
        </w:tc>
        <w:tc>
          <w:tcPr>
            <w:tcW w:type="dxa" w:w="1741"/>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StadtGlanz</w:t>
            </w:r>
          </w:p>
        </w:tc>
        <w:tc>
          <w:tcPr>
            <w:tcW w:type="dxa" w:w="1722"/>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ReinWerk</w:t>
            </w:r>
          </w:p>
        </w:tc>
        <w:tc>
          <w:tcPr>
            <w:tcW w:type="dxa" w:w="1955"/>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Aktenbefund</w:t>
            </w:r>
          </w:p>
        </w:tc>
      </w:tr>
      <w:tr>
        <w:trPr>
          <w:cantSplit/>
        </w:trPr>
        <w:tc>
          <w:tcPr>
            <w:tcW w:type="dxa" w:w="1616"/>
            <w:vAlign w:val="top"/>
            <w:tcMar>
              <w:top w:w="60" w:type="dxa"/>
              <w:start w:w="90" w:type="dxa"/>
              <w:bottom w:w="60" w:type="dxa"/>
              <w:end w:w="90" w:type="dxa"/>
            </w:tcMar>
          </w:tcPr>
          <w:p>
            <w:pPr>
              <w:keepLines/>
              <w:spacing w:after="0"/>
            </w:pPr>
            <w:r/>
            <w:r>
              <w:rPr>
                <w:rFonts w:ascii="Times New Roman" w:hAnsi="Times New Roman"/>
                <w:sz w:val="17"/>
              </w:rPr>
              <w:t>produktive Jahresstunden</w:t>
            </w:r>
          </w:p>
        </w:tc>
        <w:tc>
          <w:tcPr>
            <w:tcW w:type="dxa" w:w="2036"/>
            <w:vAlign w:val="top"/>
            <w:tcMar>
              <w:top w:w="60" w:type="dxa"/>
              <w:start w:w="90" w:type="dxa"/>
              <w:bottom w:w="60" w:type="dxa"/>
              <w:end w:w="90" w:type="dxa"/>
            </w:tcMar>
          </w:tcPr>
          <w:p>
            <w:pPr>
              <w:keepLines/>
              <w:spacing w:after="0"/>
            </w:pPr>
            <w:r/>
            <w:r>
              <w:rPr>
                <w:rFonts w:ascii="Times New Roman" w:hAnsi="Times New Roman"/>
                <w:sz w:val="17"/>
              </w:rPr>
              <w:t>18.420</w:t>
            </w:r>
          </w:p>
        </w:tc>
        <w:tc>
          <w:tcPr>
            <w:tcW w:type="dxa" w:w="1741"/>
            <w:vAlign w:val="top"/>
            <w:tcMar>
              <w:top w:w="60" w:type="dxa"/>
              <w:start w:w="90" w:type="dxa"/>
              <w:bottom w:w="60" w:type="dxa"/>
              <w:end w:w="90" w:type="dxa"/>
            </w:tcMar>
          </w:tcPr>
          <w:p>
            <w:pPr>
              <w:keepLines/>
              <w:spacing w:after="0"/>
            </w:pPr>
            <w:r/>
            <w:r>
              <w:rPr>
                <w:rFonts w:ascii="Times New Roman" w:hAnsi="Times New Roman"/>
                <w:sz w:val="17"/>
              </w:rPr>
              <w:t>17.760</w:t>
            </w:r>
          </w:p>
        </w:tc>
        <w:tc>
          <w:tcPr>
            <w:tcW w:type="dxa" w:w="1722"/>
            <w:vAlign w:val="top"/>
            <w:tcMar>
              <w:top w:w="60" w:type="dxa"/>
              <w:start w:w="90" w:type="dxa"/>
              <w:bottom w:w="60" w:type="dxa"/>
              <w:end w:w="90" w:type="dxa"/>
            </w:tcMar>
          </w:tcPr>
          <w:p>
            <w:pPr>
              <w:keepLines/>
              <w:spacing w:after="0"/>
            </w:pPr>
            <w:r/>
            <w:r>
              <w:rPr>
                <w:rFonts w:ascii="Times New Roman" w:hAnsi="Times New Roman"/>
                <w:sz w:val="17"/>
              </w:rPr>
              <w:t>19.110</w:t>
            </w:r>
          </w:p>
        </w:tc>
        <w:tc>
          <w:tcPr>
            <w:tcW w:type="dxa" w:w="1955"/>
            <w:vAlign w:val="top"/>
            <w:tcMar>
              <w:top w:w="60" w:type="dxa"/>
              <w:start w:w="90" w:type="dxa"/>
              <w:bottom w:w="60" w:type="dxa"/>
              <w:end w:w="90" w:type="dxa"/>
            </w:tcMar>
          </w:tcPr>
          <w:p>
            <w:pPr>
              <w:keepLines/>
              <w:spacing w:after="0"/>
            </w:pPr>
            <w:r/>
            <w:r>
              <w:rPr>
                <w:rFonts w:ascii="Times New Roman" w:hAnsi="Times New Roman"/>
                <w:sz w:val="17"/>
              </w:rPr>
              <w:t>alle Ansätze erfassen die veröffentlichten Leistungsblöcke</w:t>
            </w:r>
          </w:p>
        </w:tc>
      </w:tr>
      <w:tr>
        <w:trPr>
          <w:cantSplit/>
        </w:trPr>
        <w:tc>
          <w:tcPr>
            <w:tcW w:type="dxa" w:w="1616"/>
            <w:vAlign w:val="top"/>
            <w:tcMar>
              <w:top w:w="60" w:type="dxa"/>
              <w:start w:w="90" w:type="dxa"/>
              <w:bottom w:w="60" w:type="dxa"/>
              <w:end w:w="90" w:type="dxa"/>
            </w:tcMar>
            <w:shd w:fill="F1F3F3"/>
          </w:tcPr>
          <w:p>
            <w:pPr>
              <w:keepLines/>
              <w:spacing w:after="0"/>
            </w:pPr>
            <w:r/>
            <w:r>
              <w:rPr>
                <w:rFonts w:ascii="Times New Roman" w:hAnsi="Times New Roman"/>
                <w:sz w:val="17"/>
              </w:rPr>
              <w:t>Objektleitung</w:t>
            </w:r>
          </w:p>
        </w:tc>
        <w:tc>
          <w:tcPr>
            <w:tcW w:type="dxa" w:w="2036"/>
            <w:vAlign w:val="top"/>
            <w:tcMar>
              <w:top w:w="60" w:type="dxa"/>
              <w:start w:w="90" w:type="dxa"/>
              <w:bottom w:w="60" w:type="dxa"/>
              <w:end w:w="90" w:type="dxa"/>
            </w:tcMar>
            <w:shd w:fill="F1F3F3"/>
          </w:tcPr>
          <w:p>
            <w:pPr>
              <w:keepLines/>
              <w:spacing w:after="0"/>
            </w:pPr>
            <w:r/>
            <w:r>
              <w:rPr>
                <w:rFonts w:ascii="Times New Roman" w:hAnsi="Times New Roman"/>
                <w:sz w:val="17"/>
              </w:rPr>
              <w:t>12 Stunden je Woche</w:t>
            </w:r>
          </w:p>
        </w:tc>
        <w:tc>
          <w:tcPr>
            <w:tcW w:type="dxa" w:w="1741"/>
            <w:vAlign w:val="top"/>
            <w:tcMar>
              <w:top w:w="60" w:type="dxa"/>
              <w:start w:w="90" w:type="dxa"/>
              <w:bottom w:w="60" w:type="dxa"/>
              <w:end w:w="90" w:type="dxa"/>
            </w:tcMar>
            <w:shd w:fill="F1F3F3"/>
          </w:tcPr>
          <w:p>
            <w:pPr>
              <w:keepLines/>
              <w:spacing w:after="0"/>
            </w:pPr>
            <w:r/>
            <w:r>
              <w:rPr>
                <w:rFonts w:ascii="Times New Roman" w:hAnsi="Times New Roman"/>
                <w:sz w:val="17"/>
              </w:rPr>
              <w:t>8 Stunden je Woche</w:t>
            </w:r>
          </w:p>
        </w:tc>
        <w:tc>
          <w:tcPr>
            <w:tcW w:type="dxa" w:w="1722"/>
            <w:vAlign w:val="top"/>
            <w:tcMar>
              <w:top w:w="60" w:type="dxa"/>
              <w:start w:w="90" w:type="dxa"/>
              <w:bottom w:w="60" w:type="dxa"/>
              <w:end w:w="90" w:type="dxa"/>
            </w:tcMar>
            <w:shd w:fill="F1F3F3"/>
          </w:tcPr>
          <w:p>
            <w:pPr>
              <w:keepLines/>
              <w:spacing w:after="0"/>
            </w:pPr>
            <w:r/>
            <w:r>
              <w:rPr>
                <w:rFonts w:ascii="Times New Roman" w:hAnsi="Times New Roman"/>
                <w:sz w:val="17"/>
              </w:rPr>
              <w:t>10 Stunden je Woche</w:t>
            </w:r>
          </w:p>
        </w:tc>
        <w:tc>
          <w:tcPr>
            <w:tcW w:type="dxa" w:w="1955"/>
            <w:vAlign w:val="top"/>
            <w:tcMar>
              <w:top w:w="60" w:type="dxa"/>
              <w:start w:w="90" w:type="dxa"/>
              <w:bottom w:w="60" w:type="dxa"/>
              <w:end w:w="90" w:type="dxa"/>
            </w:tcMar>
            <w:shd w:fill="F1F3F3"/>
          </w:tcPr>
          <w:p>
            <w:pPr>
              <w:keepLines/>
              <w:spacing w:after="0"/>
            </w:pPr>
            <w:r/>
            <w:r>
              <w:rPr>
                <w:rFonts w:ascii="Times New Roman" w:hAnsi="Times New Roman"/>
                <w:sz w:val="17"/>
              </w:rPr>
              <w:t>StadtGlanz liegt unter interner Rechnung, aber ohne veröffentlichte Mindestzahl</w:t>
            </w:r>
          </w:p>
        </w:tc>
      </w:tr>
      <w:tr>
        <w:trPr>
          <w:cantSplit/>
        </w:trPr>
        <w:tc>
          <w:tcPr>
            <w:tcW w:type="dxa" w:w="1616"/>
            <w:vAlign w:val="top"/>
            <w:tcMar>
              <w:top w:w="60" w:type="dxa"/>
              <w:start w:w="90" w:type="dxa"/>
              <w:bottom w:w="60" w:type="dxa"/>
              <w:end w:w="90" w:type="dxa"/>
            </w:tcMar>
          </w:tcPr>
          <w:p>
            <w:pPr>
              <w:keepLines/>
              <w:spacing w:after="0"/>
            </w:pPr>
            <w:r/>
            <w:r>
              <w:rPr>
                <w:rFonts w:ascii="Times New Roman" w:hAnsi="Times New Roman"/>
                <w:sz w:val="17"/>
              </w:rPr>
              <w:t>Vertretungsreserve</w:t>
            </w:r>
          </w:p>
        </w:tc>
        <w:tc>
          <w:tcPr>
            <w:tcW w:type="dxa" w:w="2036"/>
            <w:vAlign w:val="top"/>
            <w:tcMar>
              <w:top w:w="60" w:type="dxa"/>
              <w:start w:w="90" w:type="dxa"/>
              <w:bottom w:w="60" w:type="dxa"/>
              <w:end w:w="90" w:type="dxa"/>
            </w:tcMar>
          </w:tcPr>
          <w:p>
            <w:pPr>
              <w:keepLines/>
              <w:spacing w:after="0"/>
            </w:pPr>
            <w:r/>
            <w:r>
              <w:rPr>
                <w:rFonts w:ascii="Times New Roman" w:hAnsi="Times New Roman"/>
                <w:sz w:val="17"/>
              </w:rPr>
              <w:t>vier namentlich benannte Springer, zwei davon standortübergreifend</w:t>
            </w:r>
          </w:p>
        </w:tc>
        <w:tc>
          <w:tcPr>
            <w:tcW w:type="dxa" w:w="1741"/>
            <w:vAlign w:val="top"/>
            <w:tcMar>
              <w:top w:w="60" w:type="dxa"/>
              <w:start w:w="90" w:type="dxa"/>
              <w:bottom w:w="60" w:type="dxa"/>
              <w:end w:w="90" w:type="dxa"/>
            </w:tcMar>
          </w:tcPr>
          <w:p>
            <w:pPr>
              <w:keepLines/>
              <w:spacing w:after="0"/>
            </w:pPr>
            <w:r/>
            <w:r>
              <w:rPr>
                <w:rFonts w:ascii="Times New Roman" w:hAnsi="Times New Roman"/>
                <w:sz w:val="17"/>
              </w:rPr>
              <w:t>Pool von sechs Beschäftigten ohne Standortbindung</w:t>
            </w:r>
          </w:p>
        </w:tc>
        <w:tc>
          <w:tcPr>
            <w:tcW w:type="dxa" w:w="1722"/>
            <w:vAlign w:val="top"/>
            <w:tcMar>
              <w:top w:w="60" w:type="dxa"/>
              <w:start w:w="90" w:type="dxa"/>
              <w:bottom w:w="60" w:type="dxa"/>
              <w:end w:w="90" w:type="dxa"/>
            </w:tcMar>
          </w:tcPr>
          <w:p>
            <w:pPr>
              <w:keepLines/>
              <w:spacing w:after="0"/>
            </w:pPr>
            <w:r/>
            <w:r>
              <w:rPr>
                <w:rFonts w:ascii="Times New Roman" w:hAnsi="Times New Roman"/>
                <w:sz w:val="17"/>
              </w:rPr>
              <w:t>drei namentlich benannte Springer</w:t>
            </w:r>
          </w:p>
        </w:tc>
        <w:tc>
          <w:tcPr>
            <w:tcW w:type="dxa" w:w="1955"/>
            <w:vAlign w:val="top"/>
            <w:tcMar>
              <w:top w:w="60" w:type="dxa"/>
              <w:start w:w="90" w:type="dxa"/>
              <w:bottom w:w="60" w:type="dxa"/>
              <w:end w:w="90" w:type="dxa"/>
            </w:tcMar>
          </w:tcPr>
          <w:p>
            <w:pPr>
              <w:keepLines/>
              <w:spacing w:after="0"/>
            </w:pPr>
            <w:r/>
            <w:r>
              <w:rPr>
                <w:rFonts w:ascii="Times New Roman" w:hAnsi="Times New Roman"/>
                <w:sz w:val="17"/>
              </w:rPr>
              <w:t>Verfügbarkeit und Anfahrtszeit unterschiedlich konkret</w:t>
            </w:r>
          </w:p>
        </w:tc>
      </w:tr>
      <w:tr>
        <w:trPr>
          <w:cantSplit/>
        </w:trPr>
        <w:tc>
          <w:tcPr>
            <w:tcW w:type="dxa" w:w="1616"/>
            <w:vAlign w:val="top"/>
            <w:tcMar>
              <w:top w:w="60" w:type="dxa"/>
              <w:start w:w="90" w:type="dxa"/>
              <w:bottom w:w="60" w:type="dxa"/>
              <w:end w:w="90" w:type="dxa"/>
            </w:tcMar>
            <w:shd w:fill="F1F3F3"/>
          </w:tcPr>
          <w:p>
            <w:pPr>
              <w:keepLines/>
              <w:spacing w:after="0"/>
            </w:pPr>
            <w:r/>
            <w:r>
              <w:rPr>
                <w:rFonts w:ascii="Times New Roman" w:hAnsi="Times New Roman"/>
                <w:sz w:val="17"/>
              </w:rPr>
              <w:t>Reaktion bei Ausfall</w:t>
            </w:r>
          </w:p>
        </w:tc>
        <w:tc>
          <w:tcPr>
            <w:tcW w:type="dxa" w:w="2036"/>
            <w:vAlign w:val="top"/>
            <w:tcMar>
              <w:top w:w="60" w:type="dxa"/>
              <w:start w:w="90" w:type="dxa"/>
              <w:bottom w:w="60" w:type="dxa"/>
              <w:end w:w="90" w:type="dxa"/>
            </w:tcMar>
            <w:shd w:fill="F1F3F3"/>
          </w:tcPr>
          <w:p>
            <w:pPr>
              <w:keepLines/>
              <w:spacing w:after="0"/>
            </w:pPr>
            <w:r/>
            <w:r>
              <w:rPr>
                <w:rFonts w:ascii="Times New Roman" w:hAnsi="Times New Roman"/>
                <w:sz w:val="17"/>
              </w:rPr>
              <w:t>90 Minuten ab Meldung</w:t>
            </w:r>
          </w:p>
        </w:tc>
        <w:tc>
          <w:tcPr>
            <w:tcW w:type="dxa" w:w="1741"/>
            <w:vAlign w:val="top"/>
            <w:tcMar>
              <w:top w:w="60" w:type="dxa"/>
              <w:start w:w="90" w:type="dxa"/>
              <w:bottom w:w="60" w:type="dxa"/>
              <w:end w:w="90" w:type="dxa"/>
            </w:tcMar>
            <w:shd w:fill="F1F3F3"/>
          </w:tcPr>
          <w:p>
            <w:pPr>
              <w:keepLines/>
              <w:spacing w:after="0"/>
            </w:pPr>
            <w:r/>
            <w:r>
              <w:rPr>
                <w:rFonts w:ascii="Times New Roman" w:hAnsi="Times New Roman"/>
                <w:sz w:val="17"/>
              </w:rPr>
              <w:t>zwei Stunden als Zielwert</w:t>
            </w:r>
          </w:p>
        </w:tc>
        <w:tc>
          <w:tcPr>
            <w:tcW w:type="dxa" w:w="1722"/>
            <w:vAlign w:val="top"/>
            <w:tcMar>
              <w:top w:w="60" w:type="dxa"/>
              <w:start w:w="90" w:type="dxa"/>
              <w:bottom w:w="60" w:type="dxa"/>
              <w:end w:w="90" w:type="dxa"/>
            </w:tcMar>
            <w:shd w:fill="F1F3F3"/>
          </w:tcPr>
          <w:p>
            <w:pPr>
              <w:keepLines/>
              <w:spacing w:after="0"/>
            </w:pPr>
            <w:r/>
            <w:r>
              <w:rPr>
                <w:rFonts w:ascii="Times New Roman" w:hAnsi="Times New Roman"/>
                <w:sz w:val="17"/>
              </w:rPr>
              <w:t>120 Minuten verbindlich</w:t>
            </w:r>
          </w:p>
        </w:tc>
        <w:tc>
          <w:tcPr>
            <w:tcW w:type="dxa" w:w="1955"/>
            <w:vAlign w:val="top"/>
            <w:tcMar>
              <w:top w:w="60" w:type="dxa"/>
              <w:start w:w="90" w:type="dxa"/>
              <w:bottom w:w="60" w:type="dxa"/>
              <w:end w:w="90" w:type="dxa"/>
            </w:tcMar>
            <w:shd w:fill="F1F3F3"/>
          </w:tcPr>
          <w:p>
            <w:pPr>
              <w:keepLines/>
              <w:spacing w:after="0"/>
            </w:pPr>
            <w:r/>
            <w:r>
              <w:rPr>
                <w:rFonts w:ascii="Times New Roman" w:hAnsi="Times New Roman"/>
                <w:sz w:val="17"/>
              </w:rPr>
              <w:t>Zielwert und verbindliche Zusage dürfen nicht gleichgesetzt werden</w:t>
            </w:r>
          </w:p>
        </w:tc>
      </w:tr>
      <w:tr>
        <w:trPr>
          <w:cantSplit/>
        </w:trPr>
        <w:tc>
          <w:tcPr>
            <w:tcW w:type="dxa" w:w="1616"/>
            <w:vAlign w:val="top"/>
            <w:tcMar>
              <w:top w:w="60" w:type="dxa"/>
              <w:start w:w="90" w:type="dxa"/>
              <w:bottom w:w="60" w:type="dxa"/>
              <w:end w:w="90" w:type="dxa"/>
            </w:tcMar>
          </w:tcPr>
          <w:p>
            <w:pPr>
              <w:keepLines/>
              <w:spacing w:after="0"/>
            </w:pPr>
            <w:r/>
            <w:r>
              <w:rPr>
                <w:rFonts w:ascii="Times New Roman" w:hAnsi="Times New Roman"/>
                <w:sz w:val="17"/>
              </w:rPr>
              <w:t>Qualitätskontrolle</w:t>
            </w:r>
          </w:p>
        </w:tc>
        <w:tc>
          <w:tcPr>
            <w:tcW w:type="dxa" w:w="2036"/>
            <w:vAlign w:val="top"/>
            <w:tcMar>
              <w:top w:w="60" w:type="dxa"/>
              <w:start w:w="90" w:type="dxa"/>
              <w:bottom w:w="60" w:type="dxa"/>
              <w:end w:w="90" w:type="dxa"/>
            </w:tcMar>
          </w:tcPr>
          <w:p>
            <w:pPr>
              <w:keepLines/>
              <w:spacing w:after="0"/>
            </w:pPr>
            <w:r/>
            <w:r>
              <w:rPr>
                <w:rFonts w:ascii="Times New Roman" w:hAnsi="Times New Roman"/>
                <w:sz w:val="17"/>
              </w:rPr>
              <w:t>digitales Leistungsverzeichnis mit monatlichem Export</w:t>
            </w:r>
          </w:p>
        </w:tc>
        <w:tc>
          <w:tcPr>
            <w:tcW w:type="dxa" w:w="1741"/>
            <w:vAlign w:val="top"/>
            <w:tcMar>
              <w:top w:w="60" w:type="dxa"/>
              <w:start w:w="90" w:type="dxa"/>
              <w:bottom w:w="60" w:type="dxa"/>
              <w:end w:w="90" w:type="dxa"/>
            </w:tcMar>
          </w:tcPr>
          <w:p>
            <w:pPr>
              <w:keepLines/>
              <w:spacing w:after="0"/>
            </w:pPr>
            <w:r/>
            <w:r>
              <w:rPr>
                <w:rFonts w:ascii="Times New Roman" w:hAnsi="Times New Roman"/>
                <w:sz w:val="17"/>
              </w:rPr>
              <w:t>Papierkontrolle, Digitalisierung auf Wunsch</w:t>
            </w:r>
          </w:p>
        </w:tc>
        <w:tc>
          <w:tcPr>
            <w:tcW w:type="dxa" w:w="1722"/>
            <w:vAlign w:val="top"/>
            <w:tcMar>
              <w:top w:w="60" w:type="dxa"/>
              <w:start w:w="90" w:type="dxa"/>
              <w:bottom w:w="60" w:type="dxa"/>
              <w:end w:w="90" w:type="dxa"/>
            </w:tcMar>
          </w:tcPr>
          <w:p>
            <w:pPr>
              <w:keepLines/>
              <w:spacing w:after="0"/>
            </w:pPr>
            <w:r/>
            <w:r>
              <w:rPr>
                <w:rFonts w:ascii="Times New Roman" w:hAnsi="Times New Roman"/>
                <w:sz w:val="17"/>
              </w:rPr>
              <w:t>App mit täglicher Abweichungsmeldung</w:t>
            </w:r>
          </w:p>
        </w:tc>
        <w:tc>
          <w:tcPr>
            <w:tcW w:type="dxa" w:w="1955"/>
            <w:vAlign w:val="top"/>
            <w:tcMar>
              <w:top w:w="60" w:type="dxa"/>
              <w:start w:w="90" w:type="dxa"/>
              <w:bottom w:w="60" w:type="dxa"/>
              <w:end w:w="90" w:type="dxa"/>
            </w:tcMar>
          </w:tcPr>
          <w:p>
            <w:pPr>
              <w:keepLines/>
              <w:spacing w:after="0"/>
            </w:pPr>
            <w:r/>
            <w:r>
              <w:rPr>
                <w:rFonts w:ascii="Times New Roman" w:hAnsi="Times New Roman"/>
                <w:sz w:val="17"/>
              </w:rPr>
              <w:t>nur veröffentlichte Qualitätsaspekte bewerten</w:t>
            </w:r>
          </w:p>
        </w:tc>
      </w:tr>
    </w:tbl>
    <w:p>
      <w:pPr>
        <w:spacing w:after="0" w:before="40"/>
      </w:pPr>
    </w:p>
    <w:p>
      <w:pPr>
        <w:keepNext/>
        <w:keepLines/>
      </w:pPr>
      <w:r>
        <w:t>Die Einzelbögen vom 12.08.2026 behandeln den nicht verbindlichen Zwei-Stunden-Zielwert von StadtGlanz an zwei Stellen wie eine garantierte Höchstfrist. Zugleich wird Sauber &amp; Klar wegen fehlender Benennung eines fünften Springers abgewertet, obwohl weder Leistungsbeschreibung noch Bewertungsleitfaden eine Mindestzahl nennen. Beide Befunde sind bei der angeordneten Neuwertung zu bereinigen.</w:t>
      </w:r>
    </w:p>
    <w:p>
      <w:pPr>
        <w:pStyle w:val="Heading1"/>
        <w:keepNext/>
        <w:keepLines/>
      </w:pPr>
      <w:r>
        <w:t>5. Beleg- und Freigabevermerk</w:t>
      </w:r>
    </w:p>
    <w:tbl>
      <w:tblPr>
        <w:tblStyle w:val="TableGrid"/>
        <w:tblW w:type="dxa" w:w="9071"/>
        <w:jc w:val="left"/>
        <w:tblLayout w:type="fixed"/>
        <w:tblLook w:firstColumn="1" w:firstRow="1" w:lastColumn="0" w:lastRow="0" w:noHBand="0" w:noVBand="1" w:val="04A0"/>
      </w:tblPr>
      <w:tblGrid>
        <w:gridCol w:w="1754"/>
        <w:gridCol w:w="2678"/>
        <w:gridCol w:w="2064"/>
        <w:gridCol w:w="2575"/>
      </w:tblGrid>
      <w:tr>
        <w:trPr>
          <w:tblHeader w:val="true"/>
          <w:cantSplit/>
        </w:trPr>
        <w:tc>
          <w:tcPr>
            <w:tcW w:type="dxa" w:w="1754"/>
            <w:vAlign w:val="top"/>
            <w:tcMar>
              <w:top w:w="60" w:type="dxa"/>
              <w:start w:w="90" w:type="dxa"/>
              <w:bottom w:w="60" w:type="dxa"/>
              <w:end w:w="90" w:type="dxa"/>
            </w:tcMar>
            <w:shd w:fill="01696F"/>
          </w:tcPr>
          <w:p>
            <w:pPr>
              <w:keepLines/>
              <w:spacing w:after="0"/>
            </w:pPr>
            <w:r/>
            <w:r>
              <w:rPr>
                <w:rFonts w:ascii="Times New Roman" w:hAnsi="Times New Roman"/>
                <w:b/>
                <w:color w:val="FFFFFF"/>
                <w:sz w:val="17"/>
              </w:rPr>
              <w:t>Anlage</w:t>
            </w:r>
          </w:p>
        </w:tc>
        <w:tc>
          <w:tcPr>
            <w:tcW w:type="dxa" w:w="2678"/>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Bezeichnung</w:t>
            </w:r>
          </w:p>
        </w:tc>
        <w:tc>
          <w:tcPr>
            <w:tcW w:type="dxa" w:w="2064"/>
            <w:vAlign w:val="top"/>
            <w:tcMar>
              <w:top w:w="60" w:type="dxa"/>
              <w:start w:w="90" w:type="dxa"/>
              <w:bottom w:w="60" w:type="dxa"/>
              <w:end w:w="90" w:type="dxa"/>
            </w:tcMar>
            <w:shd w:fill="01696F"/>
          </w:tcPr>
          <w:p>
            <w:pPr>
              <w:keepLines/>
              <w:spacing w:after="0"/>
            </w:pPr>
            <w:r/>
            <w:r>
              <w:rPr>
                <w:rFonts w:ascii="Times New Roman" w:hAnsi="Times New Roman"/>
                <w:b/>
                <w:color w:val="FFFFFF"/>
                <w:sz w:val="17"/>
              </w:rPr>
              <w:t>Originalstand</w:t>
            </w:r>
          </w:p>
        </w:tc>
        <w:tc>
          <w:tcPr>
            <w:tcW w:type="dxa" w:w="2575"/>
            <w:vAlign w:val="top"/>
            <w:tcMar>
              <w:top w:w="60" w:type="dxa"/>
              <w:start w:w="90" w:type="dxa"/>
              <w:bottom w:w="60" w:type="dxa"/>
              <w:end w:w="90" w:type="dxa"/>
            </w:tcMar>
            <w:shd w:fill="01696F"/>
          </w:tcPr>
          <w:p>
            <w:pPr>
              <w:keepLines/>
              <w:spacing w:after="0"/>
            </w:pPr>
            <w:r/>
            <w:r>
              <w:rPr>
                <w:rFonts w:ascii="Times New Roman" w:hAnsi="Times New Roman"/>
                <w:b/>
                <w:color w:val="FFFFFF"/>
                <w:sz w:val="17"/>
              </w:rPr>
              <w:t>Integritätskontrolle</w:t>
            </w:r>
          </w:p>
        </w:tc>
      </w:tr>
      <w:tr>
        <w:trPr>
          <w:cantSplit/>
        </w:trPr>
        <w:tc>
          <w:tcPr>
            <w:tcW w:type="dxa" w:w="1754"/>
            <w:vAlign w:val="top"/>
            <w:tcMar>
              <w:top w:w="60" w:type="dxa"/>
              <w:start w:w="90" w:type="dxa"/>
              <w:bottom w:w="60" w:type="dxa"/>
              <w:end w:w="90" w:type="dxa"/>
            </w:tcMar>
          </w:tcPr>
          <w:p>
            <w:pPr>
              <w:keepLines/>
              <w:spacing w:after="0"/>
            </w:pPr>
            <w:r/>
            <w:r>
              <w:rPr>
                <w:rFonts w:ascii="Times New Roman" w:hAnsi="Times New Roman"/>
                <w:sz w:val="17"/>
              </w:rPr>
              <w:t>B 14.1</w:t>
            </w:r>
          </w:p>
        </w:tc>
        <w:tc>
          <w:tcPr>
            <w:tcW w:type="dxa" w:w="2678"/>
            <w:vAlign w:val="top"/>
            <w:tcMar>
              <w:top w:w="60" w:type="dxa"/>
              <w:start w:w="90" w:type="dxa"/>
              <w:bottom w:w="60" w:type="dxa"/>
              <w:end w:w="90" w:type="dxa"/>
            </w:tcMar>
          </w:tcPr>
          <w:p>
            <w:pPr>
              <w:keepLines/>
              <w:spacing w:after="0"/>
            </w:pPr>
            <w:r/>
            <w:r>
              <w:rPr>
                <w:rFonts w:ascii="Times New Roman" w:hAnsi="Times New Roman"/>
                <w:sz w:val="17"/>
              </w:rPr>
              <w:t>unterzeichnetes Begehungsprotokoll</w:t>
            </w:r>
          </w:p>
        </w:tc>
        <w:tc>
          <w:tcPr>
            <w:tcW w:type="dxa" w:w="2064"/>
            <w:vAlign w:val="top"/>
            <w:tcMar>
              <w:top w:w="60" w:type="dxa"/>
              <w:start w:w="90" w:type="dxa"/>
              <w:bottom w:w="60" w:type="dxa"/>
              <w:end w:w="90" w:type="dxa"/>
            </w:tcMar>
          </w:tcPr>
          <w:p>
            <w:pPr>
              <w:keepLines/>
              <w:spacing w:after="0"/>
            </w:pPr>
            <w:r/>
            <w:r>
              <w:rPr>
                <w:rFonts w:ascii="Times New Roman" w:hAnsi="Times New Roman"/>
                <w:sz w:val="17"/>
              </w:rPr>
              <w:t>10.06.2026, 13:42 Uhr</w:t>
            </w:r>
          </w:p>
        </w:tc>
        <w:tc>
          <w:tcPr>
            <w:tcW w:type="dxa" w:w="2575"/>
            <w:vAlign w:val="top"/>
            <w:tcMar>
              <w:top w:w="60" w:type="dxa"/>
              <w:start w:w="90" w:type="dxa"/>
              <w:bottom w:w="60" w:type="dxa"/>
              <w:end w:w="90" w:type="dxa"/>
            </w:tcMar>
          </w:tcPr>
          <w:p>
            <w:pPr>
              <w:keepLines/>
              <w:spacing w:after="0"/>
            </w:pPr>
            <w:r/>
            <w:r>
              <w:rPr>
                <w:rFonts w:ascii="Times New Roman" w:hAnsi="Times New Roman"/>
                <w:sz w:val="17"/>
              </w:rPr>
              <w:t>Scan mit Papieroriginal abgeglichen</w:t>
            </w:r>
          </w:p>
        </w:tc>
      </w:tr>
      <w:tr>
        <w:trPr>
          <w:cantSplit/>
        </w:trPr>
        <w:tc>
          <w:tcPr>
            <w:tcW w:type="dxa" w:w="1754"/>
            <w:vAlign w:val="top"/>
            <w:tcMar>
              <w:top w:w="60" w:type="dxa"/>
              <w:start w:w="90" w:type="dxa"/>
              <w:bottom w:w="60" w:type="dxa"/>
              <w:end w:w="90" w:type="dxa"/>
            </w:tcMar>
            <w:shd w:fill="F1F3F3"/>
          </w:tcPr>
          <w:p>
            <w:pPr>
              <w:keepLines/>
              <w:spacing w:after="0"/>
            </w:pPr>
            <w:r/>
            <w:r>
              <w:rPr>
                <w:rFonts w:ascii="Times New Roman" w:hAnsi="Times New Roman"/>
                <w:sz w:val="17"/>
              </w:rPr>
              <w:t>B 14.2</w:t>
            </w:r>
          </w:p>
        </w:tc>
        <w:tc>
          <w:tcPr>
            <w:tcW w:type="dxa" w:w="2678"/>
            <w:vAlign w:val="top"/>
            <w:tcMar>
              <w:top w:w="60" w:type="dxa"/>
              <w:start w:w="90" w:type="dxa"/>
              <w:bottom w:w="60" w:type="dxa"/>
              <w:end w:w="90" w:type="dxa"/>
            </w:tcMar>
            <w:shd w:fill="F1F3F3"/>
          </w:tcPr>
          <w:p>
            <w:pPr>
              <w:keepLines/>
              <w:spacing w:after="0"/>
            </w:pPr>
            <w:r/>
            <w:r>
              <w:rPr>
                <w:rFonts w:ascii="Times New Roman" w:hAnsi="Times New Roman"/>
                <w:sz w:val="17"/>
              </w:rPr>
              <w:t>Raum- und Flächenlisten</w:t>
            </w:r>
          </w:p>
        </w:tc>
        <w:tc>
          <w:tcPr>
            <w:tcW w:type="dxa" w:w="2064"/>
            <w:vAlign w:val="top"/>
            <w:tcMar>
              <w:top w:w="60" w:type="dxa"/>
              <w:start w:w="90" w:type="dxa"/>
              <w:bottom w:w="60" w:type="dxa"/>
              <w:end w:w="90" w:type="dxa"/>
            </w:tcMar>
            <w:shd w:fill="F1F3F3"/>
          </w:tcPr>
          <w:p>
            <w:pPr>
              <w:keepLines/>
              <w:spacing w:after="0"/>
            </w:pPr>
            <w:r/>
            <w:r>
              <w:rPr>
                <w:rFonts w:ascii="Times New Roman" w:hAnsi="Times New Roman"/>
                <w:sz w:val="17"/>
              </w:rPr>
              <w:t>Export CAFM 09.06.2026</w:t>
            </w:r>
          </w:p>
        </w:tc>
        <w:tc>
          <w:tcPr>
            <w:tcW w:type="dxa" w:w="2575"/>
            <w:vAlign w:val="top"/>
            <w:tcMar>
              <w:top w:w="60" w:type="dxa"/>
              <w:start w:w="90" w:type="dxa"/>
              <w:bottom w:w="60" w:type="dxa"/>
              <w:end w:w="90" w:type="dxa"/>
            </w:tcMar>
            <w:shd w:fill="F1F3F3"/>
          </w:tcPr>
          <w:p>
            <w:pPr>
              <w:keepLines/>
              <w:spacing w:after="0"/>
            </w:pPr>
            <w:r/>
            <w:r>
              <w:rPr>
                <w:rFonts w:ascii="Times New Roman" w:hAnsi="Times New Roman"/>
                <w:sz w:val="17"/>
              </w:rPr>
              <w:t>Flächensumme gegen LV geprüft</w:t>
            </w:r>
          </w:p>
        </w:tc>
      </w:tr>
      <w:tr>
        <w:trPr>
          <w:cantSplit/>
        </w:trPr>
        <w:tc>
          <w:tcPr>
            <w:tcW w:type="dxa" w:w="1754"/>
            <w:vAlign w:val="top"/>
            <w:tcMar>
              <w:top w:w="60" w:type="dxa"/>
              <w:start w:w="90" w:type="dxa"/>
              <w:bottom w:w="60" w:type="dxa"/>
              <w:end w:w="90" w:type="dxa"/>
            </w:tcMar>
          </w:tcPr>
          <w:p>
            <w:pPr>
              <w:keepLines/>
              <w:spacing w:after="0"/>
            </w:pPr>
            <w:r/>
            <w:r>
              <w:rPr>
                <w:rFonts w:ascii="Times New Roman" w:hAnsi="Times New Roman"/>
                <w:sz w:val="17"/>
              </w:rPr>
              <w:t>B 14.3</w:t>
            </w:r>
          </w:p>
        </w:tc>
        <w:tc>
          <w:tcPr>
            <w:tcW w:type="dxa" w:w="2678"/>
            <w:vAlign w:val="top"/>
            <w:tcMar>
              <w:top w:w="60" w:type="dxa"/>
              <w:start w:w="90" w:type="dxa"/>
              <w:bottom w:w="60" w:type="dxa"/>
              <w:end w:w="90" w:type="dxa"/>
            </w:tcMar>
          </w:tcPr>
          <w:p>
            <w:pPr>
              <w:keepLines/>
              <w:spacing w:after="0"/>
            </w:pPr>
            <w:r/>
            <w:r>
              <w:rPr>
                <w:rFonts w:ascii="Times New Roman" w:hAnsi="Times New Roman"/>
                <w:sz w:val="17"/>
              </w:rPr>
              <w:t>Personalbedarfsrechnung</w:t>
            </w:r>
          </w:p>
        </w:tc>
        <w:tc>
          <w:tcPr>
            <w:tcW w:type="dxa" w:w="2064"/>
            <w:vAlign w:val="top"/>
            <w:tcMar>
              <w:top w:w="60" w:type="dxa"/>
              <w:start w:w="90" w:type="dxa"/>
              <w:bottom w:w="60" w:type="dxa"/>
              <w:end w:w="90" w:type="dxa"/>
            </w:tcMar>
          </w:tcPr>
          <w:p>
            <w:pPr>
              <w:keepLines/>
              <w:spacing w:after="0"/>
            </w:pPr>
            <w:r/>
            <w:r>
              <w:rPr>
                <w:rFonts w:ascii="Times New Roman" w:hAnsi="Times New Roman"/>
                <w:sz w:val="17"/>
              </w:rPr>
              <w:t>Version 3 vom 11.06.2026</w:t>
            </w:r>
          </w:p>
        </w:tc>
        <w:tc>
          <w:tcPr>
            <w:tcW w:type="dxa" w:w="2575"/>
            <w:vAlign w:val="top"/>
            <w:tcMar>
              <w:top w:w="60" w:type="dxa"/>
              <w:start w:w="90" w:type="dxa"/>
              <w:bottom w:w="60" w:type="dxa"/>
              <w:end w:w="90" w:type="dxa"/>
            </w:tcMar>
          </w:tcPr>
          <w:p>
            <w:pPr>
              <w:keepLines/>
              <w:spacing w:after="0"/>
            </w:pPr>
            <w:r/>
            <w:r>
              <w:rPr>
                <w:rFonts w:ascii="Times New Roman" w:hAnsi="Times New Roman"/>
                <w:sz w:val="17"/>
              </w:rPr>
              <w:t>Formelabweichung in Kopie markiert</w:t>
            </w:r>
          </w:p>
        </w:tc>
      </w:tr>
      <w:tr>
        <w:trPr>
          <w:cantSplit/>
        </w:trPr>
        <w:tc>
          <w:tcPr>
            <w:tcW w:type="dxa" w:w="1754"/>
            <w:vAlign w:val="top"/>
            <w:tcMar>
              <w:top w:w="60" w:type="dxa"/>
              <w:start w:w="90" w:type="dxa"/>
              <w:bottom w:w="60" w:type="dxa"/>
              <w:end w:w="90" w:type="dxa"/>
            </w:tcMar>
            <w:shd w:fill="F1F3F3"/>
          </w:tcPr>
          <w:p>
            <w:pPr>
              <w:keepLines/>
              <w:spacing w:after="0"/>
            </w:pPr>
            <w:r/>
            <w:r>
              <w:rPr>
                <w:rFonts w:ascii="Times New Roman" w:hAnsi="Times New Roman"/>
                <w:sz w:val="17"/>
              </w:rPr>
              <w:t>B 14.4</w:t>
            </w:r>
          </w:p>
        </w:tc>
        <w:tc>
          <w:tcPr>
            <w:tcW w:type="dxa" w:w="2678"/>
            <w:vAlign w:val="top"/>
            <w:tcMar>
              <w:top w:w="60" w:type="dxa"/>
              <w:start w:w="90" w:type="dxa"/>
              <w:bottom w:w="60" w:type="dxa"/>
              <w:end w:w="90" w:type="dxa"/>
            </w:tcMar>
            <w:shd w:fill="F1F3F3"/>
          </w:tcPr>
          <w:p>
            <w:pPr>
              <w:keepLines/>
              <w:spacing w:after="0"/>
            </w:pPr>
            <w:r/>
            <w:r>
              <w:rPr>
                <w:rFonts w:ascii="Times New Roman" w:hAnsi="Times New Roman"/>
                <w:sz w:val="17"/>
              </w:rPr>
              <w:t>Nutzungs- und Belegungspläne</w:t>
            </w:r>
          </w:p>
        </w:tc>
        <w:tc>
          <w:tcPr>
            <w:tcW w:type="dxa" w:w="2064"/>
            <w:vAlign w:val="top"/>
            <w:tcMar>
              <w:top w:w="60" w:type="dxa"/>
              <w:start w:w="90" w:type="dxa"/>
              <w:bottom w:w="60" w:type="dxa"/>
              <w:end w:w="90" w:type="dxa"/>
            </w:tcMar>
            <w:shd w:fill="F1F3F3"/>
          </w:tcPr>
          <w:p>
            <w:pPr>
              <w:keepLines/>
              <w:spacing w:after="0"/>
            </w:pPr>
            <w:r/>
            <w:r>
              <w:rPr>
                <w:rFonts w:ascii="Times New Roman" w:hAnsi="Times New Roman"/>
                <w:sz w:val="17"/>
              </w:rPr>
              <w:t>Schuljahr 2026/2027</w:t>
            </w:r>
          </w:p>
        </w:tc>
        <w:tc>
          <w:tcPr>
            <w:tcW w:type="dxa" w:w="2575"/>
            <w:vAlign w:val="top"/>
            <w:tcMar>
              <w:top w:w="60" w:type="dxa"/>
              <w:start w:w="90" w:type="dxa"/>
              <w:bottom w:w="60" w:type="dxa"/>
              <w:end w:w="90" w:type="dxa"/>
            </w:tcMar>
            <w:shd w:fill="F1F3F3"/>
          </w:tcPr>
          <w:p>
            <w:pPr>
              <w:keepLines/>
              <w:spacing w:after="0"/>
            </w:pPr>
            <w:r/>
            <w:r>
              <w:rPr>
                <w:rFonts w:ascii="Times New Roman" w:hAnsi="Times New Roman"/>
                <w:sz w:val="17"/>
              </w:rPr>
              <w:t>durch Schulleitungen bestätigt</w:t>
            </w:r>
          </w:p>
        </w:tc>
      </w:tr>
      <w:tr>
        <w:trPr>
          <w:cantSplit/>
        </w:trPr>
        <w:tc>
          <w:tcPr>
            <w:tcW w:type="dxa" w:w="1754"/>
            <w:vAlign w:val="top"/>
            <w:tcMar>
              <w:top w:w="60" w:type="dxa"/>
              <w:start w:w="90" w:type="dxa"/>
              <w:bottom w:w="60" w:type="dxa"/>
              <w:end w:w="90" w:type="dxa"/>
            </w:tcMar>
          </w:tcPr>
          <w:p>
            <w:pPr>
              <w:keepLines/>
              <w:spacing w:after="0"/>
            </w:pPr>
            <w:r/>
            <w:r>
              <w:rPr>
                <w:rFonts w:ascii="Times New Roman" w:hAnsi="Times New Roman"/>
                <w:sz w:val="17"/>
              </w:rPr>
              <w:t>B 14.5</w:t>
            </w:r>
          </w:p>
        </w:tc>
        <w:tc>
          <w:tcPr>
            <w:tcW w:type="dxa" w:w="2678"/>
            <w:vAlign w:val="top"/>
            <w:tcMar>
              <w:top w:w="60" w:type="dxa"/>
              <w:start w:w="90" w:type="dxa"/>
              <w:bottom w:w="60" w:type="dxa"/>
              <w:end w:w="90" w:type="dxa"/>
            </w:tcMar>
          </w:tcPr>
          <w:p>
            <w:pPr>
              <w:keepLines/>
              <w:spacing w:after="0"/>
            </w:pPr>
            <w:r/>
            <w:r>
              <w:rPr>
                <w:rFonts w:ascii="Times New Roman" w:hAnsi="Times New Roman"/>
                <w:sz w:val="17"/>
              </w:rPr>
              <w:t>Vergleichsauszug Angebotskonzepte</w:t>
            </w:r>
          </w:p>
        </w:tc>
        <w:tc>
          <w:tcPr>
            <w:tcW w:type="dxa" w:w="2064"/>
            <w:vAlign w:val="top"/>
            <w:tcMar>
              <w:top w:w="60" w:type="dxa"/>
              <w:start w:w="90" w:type="dxa"/>
              <w:bottom w:w="60" w:type="dxa"/>
              <w:end w:w="90" w:type="dxa"/>
            </w:tcMar>
          </w:tcPr>
          <w:p>
            <w:pPr>
              <w:keepLines/>
              <w:spacing w:after="0"/>
            </w:pPr>
            <w:r/>
            <w:r>
              <w:rPr>
                <w:rFonts w:ascii="Times New Roman" w:hAnsi="Times New Roman"/>
                <w:sz w:val="17"/>
              </w:rPr>
              <w:t>Angebotsfreeze 31.07.2026</w:t>
            </w:r>
          </w:p>
        </w:tc>
        <w:tc>
          <w:tcPr>
            <w:tcW w:type="dxa" w:w="2575"/>
            <w:vAlign w:val="top"/>
            <w:tcMar>
              <w:top w:w="60" w:type="dxa"/>
              <w:start w:w="90" w:type="dxa"/>
              <w:bottom w:w="60" w:type="dxa"/>
              <w:end w:w="90" w:type="dxa"/>
            </w:tcMar>
          </w:tcPr>
          <w:p>
            <w:pPr>
              <w:keepLines/>
              <w:spacing w:after="0"/>
            </w:pPr>
            <w:r/>
            <w:r>
              <w:rPr>
                <w:rFonts w:ascii="Times New Roman" w:hAnsi="Times New Roman"/>
                <w:sz w:val="17"/>
              </w:rPr>
              <w:t>Seitenfundstellen protokolliert</w:t>
            </w:r>
          </w:p>
        </w:tc>
      </w:tr>
    </w:tbl>
    <w:p>
      <w:pPr>
        <w:spacing w:after="0" w:before="40"/>
      </w:pPr>
    </w:p>
    <w:p>
      <w:pPr>
        <w:keepNext/>
        <w:keepLines/>
      </w:pPr>
      <w:r>
        <w:t>Der Vermerk dokumentiert keine neue Bewertungsmethode. Die Neuwertung muss ausschließlich den veröffentlichten Maßstab auf die fristgerecht eingereichten Angebotsaussagen anwenden und jede Punktzahl mit Fundstelle, festgestelltem Inhalt und tragendem Grund versehen.</w:t>
      </w:r>
    </w:p>
    <w:p>
      <w:pPr>
        <w:keepLines/>
      </w:pPr>
      <w:r>
        <w:t>Sabine Müller, Zentrale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 / GW-42-116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Amt für Gebäudewirtschaft</w:t>
      <w:t xml:space="preserve">  |  VS-2026-RE-014 / GW-42-116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Beiziehung der Objektaufnahme und Plausibilisierung der Personalkonzepte</dc:title>
  <dc:subject>Beiziehungsvermerk mit Objektbegehung und Personalbedarfsrechnung | Az. VS-2026-RE-014 / GW-42-116</dc:subject>
  <dc:creator>Stadt Musterstadt - Amt für Gebäudewirtschaft</dc:creator>
  <cp:keywords>Vergaberecht, VS-2026-RE-014 / GW-42-116, Beiziehungsvermerk mit Objektbegehung und Personalbedarfsrechnung</cp:keywords>
  <dc:description>generated by python-docx</dc:description>
  <cp:lastModifiedBy>Stadt Musterstadt - Amt für Gebäudewirtschaft</cp:lastModifiedBy>
  <cp:revision>1</cp:revision>
  <dcterms:created xsi:type="dcterms:W3CDTF">2000-01-01T00:00:00Z</dcterms:created>
  <dcterms:modified xsi:type="dcterms:W3CDTF">2000-01-01T00:00:00Z</dcterms:modified>
  <cp:category>Vergabeakte</cp:category>
</cp:coreProperties>
</file>