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Ingenieurbüro Bauhülle West PartGmbB</w:t>
            </w:r>
          </w:p>
          <w:p>
            <w:pPr>
              <w:spacing w:after="0"/>
            </w:pPr>
            <w:r>
              <w:rPr>
                <w:color w:val="646464"/>
                <w:sz w:val="18"/>
              </w:rPr>
              <w:t>Bauhofstraße 4, 99999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12.07.2026</w:t>
              <w:br/>
            </w:r>
            <w:r>
              <w:rPr>
                <w:rFonts w:ascii="Times New Roman" w:hAnsi="Times New Roman"/>
                <w:color w:val="646464"/>
                <w:sz w:val="18"/>
              </w:rPr>
              <w:t>Aktenzeichen: HB-STH-2026-019</w:t>
              <w:br/>
            </w:r>
            <w:r>
              <w:rPr>
                <w:rFonts w:ascii="Times New Roman" w:hAnsi="Times New Roman"/>
                <w:color w:val="646464"/>
                <w:sz w:val="18"/>
              </w:rPr>
              <w:t>Technischer Sachverständigenvermerk</w:t>
            </w:r>
          </w:p>
        </w:tc>
      </w:tr>
    </w:tbl>
    <w:p>
      <w:pPr>
        <w:spacing w:before="200" w:after="40"/>
      </w:pPr>
      <w:r>
        <w:rPr>
          <w:rFonts w:ascii="Times New Roman" w:hAnsi="Times New Roman"/>
          <w:color w:val="646464"/>
          <w:sz w:val="15"/>
        </w:rPr>
        <w:t>Ingenieurbüro Bauhülle West PartGmbB · Bauhofstraße 4, 99999 Musterstadt</w:t>
      </w:r>
    </w:p>
    <w:p>
      <w:pPr>
        <w:spacing w:after="240"/>
      </w:pPr>
      <w:r>
        <w:t>Stadt Musterstadt - Zentrale Vergabestelle</w:t>
      </w:r>
    </w:p>
    <w:p>
      <w:pPr>
        <w:pStyle w:val="Title"/>
      </w:pPr>
      <w:r>
        <w:t>Gleichwertigkeitsmatrix Dachfenstersysteme Position 03.02.140</w:t>
      </w:r>
    </w:p>
    <w:p>
      <w:pPr>
        <w:pStyle w:val="Heading1"/>
      </w:pPr>
      <w:r>
        <w:t>Prüfauftrag</w:t>
      </w:r>
    </w:p>
    <w:p>
      <w:pPr>
        <w:keepNext/>
        <w:keepLines/>
      </w:pPr>
      <w:r>
        <w:t>Geprüft wird, welche technischen Merkmale für den Anschluss der zwölf Dachfenster an den Bestand erforderlich sind und ob das von der Hochbau Mustermann GmbH benannte System Altura AX-78 bei Vorlage ergänzender Unterlagen grundsätzlich gleichwertig sein kann. Eine fabrikatsbezogene Freigabe ist nicht Gegenstand dieses Vermerks.</w:t>
      </w:r>
    </w:p>
    <w:p>
      <w:pPr>
        <w:pStyle w:val="Heading1"/>
        <w:keepNext/>
        <w:keepLines/>
      </w:pPr>
      <w:r>
        <w:t>Mindestmerkmale</w:t>
      </w:r>
    </w:p>
    <w:tbl>
      <w:tblPr>
        <w:tblStyle w:val="TableGrid"/>
        <w:tblW w:type="dxa" w:w="9072"/>
        <w:jc w:val="left"/>
        <w:tblLayout w:type="fixed"/>
        <w:tblLook w:firstColumn="1" w:firstRow="1" w:lastColumn="0" w:lastRow="0" w:noHBand="0" w:noVBand="1" w:val="04A0"/>
      </w:tblPr>
      <w:tblGrid>
        <w:gridCol w:w="1980"/>
        <w:gridCol w:w="2607"/>
        <w:gridCol w:w="2080"/>
        <w:gridCol w:w="2405"/>
      </w:tblGrid>
      <w:tr>
        <w:trPr>
          <w:tblHeader w:val="true"/>
          <w:cantSplit/>
        </w:trPr>
        <w:tc>
          <w:tcPr>
            <w:tcW w:type="dxa" w:w="1980"/>
            <w:vAlign w:val="top"/>
            <w:tcMar>
              <w:top w:w="60" w:type="dxa"/>
              <w:start w:w="90" w:type="dxa"/>
              <w:bottom w:w="60" w:type="dxa"/>
              <w:end w:w="90" w:type="dxa"/>
            </w:tcMar>
            <w:shd w:fill="01696F"/>
          </w:tcPr>
          <w:p>
            <w:pPr>
              <w:keepLines/>
              <w:spacing w:after="0"/>
            </w:pPr>
            <w:r/>
            <w:r>
              <w:rPr>
                <w:rFonts w:ascii="Times New Roman" w:hAnsi="Times New Roman"/>
                <w:b/>
                <w:color w:val="FFFFFF"/>
                <w:sz w:val="17"/>
              </w:rPr>
              <w:t>Merkmal</w:t>
            </w:r>
          </w:p>
        </w:tc>
        <w:tc>
          <w:tcPr>
            <w:tcW w:type="dxa" w:w="2607"/>
            <w:vAlign w:val="top"/>
            <w:tcMar>
              <w:top w:w="60" w:type="dxa"/>
              <w:start w:w="90" w:type="dxa"/>
              <w:bottom w:w="60" w:type="dxa"/>
              <w:end w:w="90" w:type="dxa"/>
            </w:tcMar>
            <w:shd w:fill="01696F"/>
          </w:tcPr>
          <w:p>
            <w:pPr>
              <w:keepLines/>
              <w:spacing w:after="0"/>
            </w:pPr>
            <w:r/>
            <w:r>
              <w:rPr>
                <w:rFonts w:ascii="Times New Roman" w:hAnsi="Times New Roman"/>
                <w:b/>
                <w:color w:val="FFFFFF"/>
                <w:sz w:val="17"/>
              </w:rPr>
              <w:t>Technisches Mindestniveau</w:t>
            </w:r>
          </w:p>
        </w:tc>
        <w:tc>
          <w:tcPr>
            <w:tcW w:type="dxa" w:w="2080"/>
            <w:vAlign w:val="top"/>
            <w:tcMar>
              <w:top w:w="60" w:type="dxa"/>
              <w:start w:w="90" w:type="dxa"/>
              <w:bottom w:w="60" w:type="dxa"/>
              <w:end w:w="90" w:type="dxa"/>
            </w:tcMar>
            <w:shd w:fill="01696F"/>
          </w:tcPr>
          <w:p>
            <w:pPr>
              <w:keepLines/>
              <w:spacing w:after="0"/>
            </w:pPr>
            <w:r/>
            <w:r>
              <w:rPr>
                <w:rFonts w:ascii="Times New Roman" w:hAnsi="Times New Roman"/>
                <w:b/>
                <w:color w:val="FFFFFF"/>
                <w:sz w:val="17"/>
              </w:rPr>
              <w:t>Nachweis</w:t>
            </w:r>
          </w:p>
        </w:tc>
        <w:tc>
          <w:tcPr>
            <w:tcW w:type="dxa" w:w="2405"/>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Bedeutung für Bestand</w:t>
            </w:r>
          </w:p>
        </w:tc>
      </w:tr>
      <w:tr>
        <w:trPr>
          <w:cantSplit/>
        </w:trPr>
        <w:tc>
          <w:tcPr>
            <w:tcW w:type="dxa" w:w="1980"/>
            <w:vAlign w:val="top"/>
            <w:tcMar>
              <w:top w:w="60" w:type="dxa"/>
              <w:start w:w="90" w:type="dxa"/>
              <w:bottom w:w="60" w:type="dxa"/>
              <w:end w:w="90" w:type="dxa"/>
            </w:tcMar>
          </w:tcPr>
          <w:p>
            <w:pPr>
              <w:keepLines/>
              <w:spacing w:after="0"/>
            </w:pPr>
            <w:r/>
            <w:r>
              <w:rPr>
                <w:rFonts w:ascii="Times New Roman" w:hAnsi="Times New Roman"/>
                <w:sz w:val="17"/>
              </w:rPr>
              <w:t>Außenmaß</w:t>
            </w:r>
          </w:p>
        </w:tc>
        <w:tc>
          <w:tcPr>
            <w:tcW w:type="dxa" w:w="2607"/>
            <w:vAlign w:val="top"/>
            <w:tcMar>
              <w:top w:w="60" w:type="dxa"/>
              <w:start w:w="90" w:type="dxa"/>
              <w:bottom w:w="60" w:type="dxa"/>
              <w:end w:w="90" w:type="dxa"/>
            </w:tcMar>
          </w:tcPr>
          <w:p>
            <w:pPr>
              <w:keepLines/>
              <w:spacing w:after="0"/>
            </w:pPr>
            <w:r/>
            <w:r>
              <w:rPr>
                <w:rFonts w:ascii="Times New Roman" w:hAnsi="Times New Roman"/>
                <w:sz w:val="17"/>
              </w:rPr>
              <w:t>780 x 1.180 mm, Toleranz höchstens 5 mm</w:t>
            </w:r>
          </w:p>
        </w:tc>
        <w:tc>
          <w:tcPr>
            <w:tcW w:type="dxa" w:w="2080"/>
            <w:vAlign w:val="top"/>
            <w:tcMar>
              <w:top w:w="60" w:type="dxa"/>
              <w:start w:w="90" w:type="dxa"/>
              <w:bottom w:w="60" w:type="dxa"/>
              <w:end w:w="90" w:type="dxa"/>
            </w:tcMar>
          </w:tcPr>
          <w:p>
            <w:pPr>
              <w:keepLines/>
              <w:spacing w:after="0"/>
            </w:pPr>
            <w:r/>
            <w:r>
              <w:rPr>
                <w:rFonts w:ascii="Times New Roman" w:hAnsi="Times New Roman"/>
                <w:sz w:val="17"/>
              </w:rPr>
              <w:t>bemaßte Werkzeichnung</w:t>
            </w:r>
          </w:p>
        </w:tc>
        <w:tc>
          <w:tcPr>
            <w:tcW w:type="dxa" w:w="2405"/>
            <w:vAlign w:val="top"/>
            <w:tcMar>
              <w:top w:w="60" w:type="dxa"/>
              <w:start w:w="90" w:type="dxa"/>
              <w:bottom w:w="60" w:type="dxa"/>
              <w:end w:w="90" w:type="dxa"/>
            </w:tcMar>
          </w:tcPr>
          <w:p>
            <w:pPr>
              <w:keepLines/>
              <w:spacing w:after="0"/>
            </w:pPr>
            <w:r/>
            <w:r>
              <w:rPr>
                <w:rFonts w:ascii="Times New Roman" w:hAnsi="Times New Roman"/>
                <w:sz w:val="17"/>
              </w:rPr>
              <w:t>vorhandene Sparrenöffnung bleibt nutzbar</w:t>
            </w:r>
          </w:p>
        </w:tc>
      </w:tr>
      <w:tr>
        <w:trPr>
          <w:cantSplit/>
        </w:trPr>
        <w:tc>
          <w:tcPr>
            <w:tcW w:type="dxa" w:w="1980"/>
            <w:vAlign w:val="top"/>
            <w:tcMar>
              <w:top w:w="60" w:type="dxa"/>
              <w:start w:w="90" w:type="dxa"/>
              <w:bottom w:w="60" w:type="dxa"/>
              <w:end w:w="90" w:type="dxa"/>
            </w:tcMar>
            <w:shd w:fill="F1F3F3"/>
          </w:tcPr>
          <w:p>
            <w:pPr>
              <w:keepLines/>
              <w:spacing w:after="0"/>
            </w:pPr>
            <w:r/>
            <w:r>
              <w:rPr>
                <w:rFonts w:ascii="Times New Roman" w:hAnsi="Times New Roman"/>
                <w:sz w:val="17"/>
              </w:rPr>
              <w:t>Wärmedurchgang</w:t>
            </w:r>
          </w:p>
        </w:tc>
        <w:tc>
          <w:tcPr>
            <w:tcW w:type="dxa" w:w="2607"/>
            <w:vAlign w:val="top"/>
            <w:tcMar>
              <w:top w:w="60" w:type="dxa"/>
              <w:start w:w="90" w:type="dxa"/>
              <w:bottom w:w="60" w:type="dxa"/>
              <w:end w:w="90" w:type="dxa"/>
            </w:tcMar>
            <w:shd w:fill="F1F3F3"/>
          </w:tcPr>
          <w:p>
            <w:pPr>
              <w:keepLines/>
              <w:spacing w:after="0"/>
            </w:pPr>
            <w:r/>
            <w:r>
              <w:rPr>
                <w:rFonts w:ascii="Times New Roman" w:hAnsi="Times New Roman"/>
                <w:sz w:val="17"/>
              </w:rPr>
              <w:t>Uw höchstens 1.1 W je Quadratmeter und Kelvin</w:t>
            </w:r>
          </w:p>
        </w:tc>
        <w:tc>
          <w:tcPr>
            <w:tcW w:type="dxa" w:w="2080"/>
            <w:vAlign w:val="top"/>
            <w:tcMar>
              <w:top w:w="60" w:type="dxa"/>
              <w:start w:w="90" w:type="dxa"/>
              <w:bottom w:w="60" w:type="dxa"/>
              <w:end w:w="90" w:type="dxa"/>
            </w:tcMar>
            <w:shd w:fill="F1F3F3"/>
          </w:tcPr>
          <w:p>
            <w:pPr>
              <w:keepLines/>
              <w:spacing w:after="0"/>
            </w:pPr>
            <w:r/>
            <w:r>
              <w:rPr>
                <w:rFonts w:ascii="Times New Roman" w:hAnsi="Times New Roman"/>
                <w:sz w:val="17"/>
              </w:rPr>
              <w:t>Datenblatt oder Prüfzeugnis</w:t>
            </w:r>
          </w:p>
        </w:tc>
        <w:tc>
          <w:tcPr>
            <w:tcW w:type="dxa" w:w="2405"/>
            <w:vAlign w:val="top"/>
            <w:tcMar>
              <w:top w:w="60" w:type="dxa"/>
              <w:start w:w="90" w:type="dxa"/>
              <w:bottom w:w="60" w:type="dxa"/>
              <w:end w:w="90" w:type="dxa"/>
            </w:tcMar>
            <w:shd w:fill="F1F3F3"/>
          </w:tcPr>
          <w:p>
            <w:pPr>
              <w:keepLines/>
              <w:spacing w:after="0"/>
            </w:pPr>
            <w:r/>
            <w:r>
              <w:rPr>
                <w:rFonts w:ascii="Times New Roman" w:hAnsi="Times New Roman"/>
                <w:sz w:val="17"/>
              </w:rPr>
              <w:t>Einhaltung Energiekonzept</w:t>
            </w:r>
          </w:p>
        </w:tc>
      </w:tr>
      <w:tr>
        <w:trPr>
          <w:cantSplit/>
        </w:trPr>
        <w:tc>
          <w:tcPr>
            <w:tcW w:type="dxa" w:w="1980"/>
            <w:vAlign w:val="top"/>
            <w:tcMar>
              <w:top w:w="60" w:type="dxa"/>
              <w:start w:w="90" w:type="dxa"/>
              <w:bottom w:w="60" w:type="dxa"/>
              <w:end w:w="90" w:type="dxa"/>
            </w:tcMar>
          </w:tcPr>
          <w:p>
            <w:pPr>
              <w:keepLines/>
              <w:spacing w:after="0"/>
            </w:pPr>
            <w:r/>
            <w:r>
              <w:rPr>
                <w:rFonts w:ascii="Times New Roman" w:hAnsi="Times New Roman"/>
                <w:sz w:val="17"/>
              </w:rPr>
              <w:t>Schlagregendichtheit</w:t>
            </w:r>
          </w:p>
        </w:tc>
        <w:tc>
          <w:tcPr>
            <w:tcW w:type="dxa" w:w="2607"/>
            <w:vAlign w:val="top"/>
            <w:tcMar>
              <w:top w:w="60" w:type="dxa"/>
              <w:start w:w="90" w:type="dxa"/>
              <w:bottom w:w="60" w:type="dxa"/>
              <w:end w:w="90" w:type="dxa"/>
            </w:tcMar>
          </w:tcPr>
          <w:p>
            <w:pPr>
              <w:keepLines/>
              <w:spacing w:after="0"/>
            </w:pPr>
            <w:r/>
            <w:r>
              <w:rPr>
                <w:rFonts w:ascii="Times New Roman" w:hAnsi="Times New Roman"/>
                <w:sz w:val="17"/>
              </w:rPr>
              <w:t>Systemprüfung für Dachneigung 35 Grad</w:t>
            </w:r>
          </w:p>
        </w:tc>
        <w:tc>
          <w:tcPr>
            <w:tcW w:type="dxa" w:w="2080"/>
            <w:vAlign w:val="top"/>
            <w:tcMar>
              <w:top w:w="60" w:type="dxa"/>
              <w:start w:w="90" w:type="dxa"/>
              <w:bottom w:w="60" w:type="dxa"/>
              <w:end w:w="90" w:type="dxa"/>
            </w:tcMar>
          </w:tcPr>
          <w:p>
            <w:pPr>
              <w:keepLines/>
              <w:spacing w:after="0"/>
            </w:pPr>
            <w:r/>
            <w:r>
              <w:rPr>
                <w:rFonts w:ascii="Times New Roman" w:hAnsi="Times New Roman"/>
                <w:sz w:val="17"/>
              </w:rPr>
              <w:t>Prüfbericht</w:t>
            </w:r>
          </w:p>
        </w:tc>
        <w:tc>
          <w:tcPr>
            <w:tcW w:type="dxa" w:w="2405"/>
            <w:vAlign w:val="top"/>
            <w:tcMar>
              <w:top w:w="60" w:type="dxa"/>
              <w:start w:w="90" w:type="dxa"/>
              <w:bottom w:w="60" w:type="dxa"/>
              <w:end w:w="90" w:type="dxa"/>
            </w:tcMar>
          </w:tcPr>
          <w:p>
            <w:pPr>
              <w:keepLines/>
              <w:spacing w:after="0"/>
            </w:pPr>
            <w:r/>
            <w:r>
              <w:rPr>
                <w:rFonts w:ascii="Times New Roman" w:hAnsi="Times New Roman"/>
                <w:sz w:val="17"/>
              </w:rPr>
              <w:t>Schutz der Innenbekleidung</w:t>
            </w:r>
          </w:p>
        </w:tc>
      </w:tr>
      <w:tr>
        <w:trPr>
          <w:cantSplit/>
        </w:trPr>
        <w:tc>
          <w:tcPr>
            <w:tcW w:type="dxa" w:w="1980"/>
            <w:vAlign w:val="top"/>
            <w:tcMar>
              <w:top w:w="60" w:type="dxa"/>
              <w:start w:w="90" w:type="dxa"/>
              <w:bottom w:w="60" w:type="dxa"/>
              <w:end w:w="90" w:type="dxa"/>
            </w:tcMar>
            <w:shd w:fill="F1F3F3"/>
          </w:tcPr>
          <w:p>
            <w:pPr>
              <w:keepLines/>
              <w:spacing w:after="0"/>
            </w:pPr>
            <w:r/>
            <w:r>
              <w:rPr>
                <w:rFonts w:ascii="Times New Roman" w:hAnsi="Times New Roman"/>
                <w:sz w:val="17"/>
              </w:rPr>
              <w:t>Anschluss</w:t>
            </w:r>
          </w:p>
        </w:tc>
        <w:tc>
          <w:tcPr>
            <w:tcW w:type="dxa" w:w="2607"/>
            <w:vAlign w:val="top"/>
            <w:tcMar>
              <w:top w:w="60" w:type="dxa"/>
              <w:start w:w="90" w:type="dxa"/>
              <w:bottom w:w="60" w:type="dxa"/>
              <w:end w:w="90" w:type="dxa"/>
            </w:tcMar>
            <w:shd w:fill="F1F3F3"/>
          </w:tcPr>
          <w:p>
            <w:pPr>
              <w:keepLines/>
              <w:spacing w:after="0"/>
            </w:pPr>
            <w:r/>
            <w:r>
              <w:rPr>
                <w:rFonts w:ascii="Times New Roman" w:hAnsi="Times New Roman"/>
                <w:sz w:val="17"/>
              </w:rPr>
              <w:t>Eindeckrahmen und Unterdachanschluss als abgestimmtes System</w:t>
            </w:r>
          </w:p>
        </w:tc>
        <w:tc>
          <w:tcPr>
            <w:tcW w:type="dxa" w:w="2080"/>
            <w:vAlign w:val="top"/>
            <w:tcMar>
              <w:top w:w="60" w:type="dxa"/>
              <w:start w:w="90" w:type="dxa"/>
              <w:bottom w:w="60" w:type="dxa"/>
              <w:end w:w="90" w:type="dxa"/>
            </w:tcMar>
            <w:shd w:fill="F1F3F3"/>
          </w:tcPr>
          <w:p>
            <w:pPr>
              <w:keepLines/>
              <w:spacing w:after="0"/>
            </w:pPr>
            <w:r/>
            <w:r>
              <w:rPr>
                <w:rFonts w:ascii="Times New Roman" w:hAnsi="Times New Roman"/>
                <w:sz w:val="17"/>
              </w:rPr>
              <w:t>Detail und Montageanleitung</w:t>
            </w:r>
          </w:p>
        </w:tc>
        <w:tc>
          <w:tcPr>
            <w:tcW w:type="dxa" w:w="2405"/>
            <w:vAlign w:val="top"/>
            <w:tcMar>
              <w:top w:w="60" w:type="dxa"/>
              <w:start w:w="90" w:type="dxa"/>
              <w:bottom w:w="60" w:type="dxa"/>
              <w:end w:w="90" w:type="dxa"/>
            </w:tcMar>
            <w:shd w:fill="F1F3F3"/>
          </w:tcPr>
          <w:p>
            <w:pPr>
              <w:keepLines/>
              <w:spacing w:after="0"/>
            </w:pPr>
            <w:r/>
            <w:r>
              <w:rPr>
                <w:rFonts w:ascii="Times New Roman" w:hAnsi="Times New Roman"/>
                <w:sz w:val="17"/>
              </w:rPr>
              <w:t>keine offene Haftungsschnittstelle</w:t>
            </w:r>
          </w:p>
        </w:tc>
      </w:tr>
      <w:tr>
        <w:trPr>
          <w:cantSplit/>
        </w:trPr>
        <w:tc>
          <w:tcPr>
            <w:tcW w:type="dxa" w:w="1980"/>
            <w:vAlign w:val="top"/>
            <w:tcMar>
              <w:top w:w="60" w:type="dxa"/>
              <w:start w:w="90" w:type="dxa"/>
              <w:bottom w:w="60" w:type="dxa"/>
              <w:end w:w="90" w:type="dxa"/>
            </w:tcMar>
          </w:tcPr>
          <w:p>
            <w:pPr>
              <w:keepLines/>
              <w:spacing w:after="0"/>
            </w:pPr>
            <w:r/>
            <w:r>
              <w:rPr>
                <w:rFonts w:ascii="Times New Roman" w:hAnsi="Times New Roman"/>
                <w:sz w:val="17"/>
              </w:rPr>
              <w:t>Ersatzteile</w:t>
            </w:r>
          </w:p>
        </w:tc>
        <w:tc>
          <w:tcPr>
            <w:tcW w:type="dxa" w:w="2607"/>
            <w:vAlign w:val="top"/>
            <w:tcMar>
              <w:top w:w="60" w:type="dxa"/>
              <w:start w:w="90" w:type="dxa"/>
              <w:bottom w:w="60" w:type="dxa"/>
              <w:end w:w="90" w:type="dxa"/>
            </w:tcMar>
          </w:tcPr>
          <w:p>
            <w:pPr>
              <w:keepLines/>
              <w:spacing w:after="0"/>
            </w:pPr>
            <w:r/>
            <w:r>
              <w:rPr>
                <w:rFonts w:ascii="Times New Roman" w:hAnsi="Times New Roman"/>
                <w:sz w:val="17"/>
              </w:rPr>
              <w:t>Lieferbarkeit für mindestens zehn Jahre</w:t>
            </w:r>
          </w:p>
        </w:tc>
        <w:tc>
          <w:tcPr>
            <w:tcW w:type="dxa" w:w="2080"/>
            <w:vAlign w:val="top"/>
            <w:tcMar>
              <w:top w:w="60" w:type="dxa"/>
              <w:start w:w="90" w:type="dxa"/>
              <w:bottom w:w="60" w:type="dxa"/>
              <w:end w:w="90" w:type="dxa"/>
            </w:tcMar>
          </w:tcPr>
          <w:p>
            <w:pPr>
              <w:keepLines/>
              <w:spacing w:after="0"/>
            </w:pPr>
            <w:r/>
            <w:r>
              <w:rPr>
                <w:rFonts w:ascii="Times New Roman" w:hAnsi="Times New Roman"/>
                <w:sz w:val="17"/>
              </w:rPr>
              <w:t>Herstellererklärung</w:t>
            </w:r>
          </w:p>
        </w:tc>
        <w:tc>
          <w:tcPr>
            <w:tcW w:type="dxa" w:w="2405"/>
            <w:vAlign w:val="top"/>
            <w:tcMar>
              <w:top w:w="60" w:type="dxa"/>
              <w:start w:w="90" w:type="dxa"/>
              <w:bottom w:w="60" w:type="dxa"/>
              <w:end w:w="90" w:type="dxa"/>
            </w:tcMar>
          </w:tcPr>
          <w:p>
            <w:pPr>
              <w:keepLines/>
              <w:spacing w:after="0"/>
            </w:pPr>
            <w:r/>
            <w:r>
              <w:rPr>
                <w:rFonts w:ascii="Times New Roman" w:hAnsi="Times New Roman"/>
                <w:sz w:val="17"/>
              </w:rPr>
              <w:t>Betrieb und Instandhaltung</w:t>
            </w:r>
          </w:p>
        </w:tc>
      </w:tr>
      <w:tr>
        <w:trPr>
          <w:cantSplit/>
        </w:trPr>
        <w:tc>
          <w:tcPr>
            <w:tcW w:type="dxa" w:w="1980"/>
            <w:vAlign w:val="top"/>
            <w:tcMar>
              <w:top w:w="60" w:type="dxa"/>
              <w:start w:w="90" w:type="dxa"/>
              <w:bottom w:w="60" w:type="dxa"/>
              <w:end w:w="90" w:type="dxa"/>
            </w:tcMar>
            <w:shd w:fill="F1F3F3"/>
          </w:tcPr>
          <w:p>
            <w:pPr>
              <w:keepLines/>
              <w:spacing w:after="0"/>
            </w:pPr>
            <w:r/>
            <w:r>
              <w:rPr>
                <w:rFonts w:ascii="Times New Roman" w:hAnsi="Times New Roman"/>
                <w:sz w:val="17"/>
              </w:rPr>
              <w:t>Gewährleistung</w:t>
            </w:r>
          </w:p>
        </w:tc>
        <w:tc>
          <w:tcPr>
            <w:tcW w:type="dxa" w:w="2607"/>
            <w:vAlign w:val="top"/>
            <w:tcMar>
              <w:top w:w="60" w:type="dxa"/>
              <w:start w:w="90" w:type="dxa"/>
              <w:bottom w:w="60" w:type="dxa"/>
              <w:end w:w="90" w:type="dxa"/>
            </w:tcMar>
            <w:shd w:fill="F1F3F3"/>
          </w:tcPr>
          <w:p>
            <w:pPr>
              <w:keepLines/>
              <w:spacing w:after="0"/>
            </w:pPr>
            <w:r/>
            <w:r>
              <w:rPr>
                <w:rFonts w:ascii="Times New Roman" w:hAnsi="Times New Roman"/>
                <w:sz w:val="17"/>
              </w:rPr>
              <w:t>ein verantwortlicher Auftragnehmer für Fenster und Anschluss</w:t>
            </w:r>
          </w:p>
        </w:tc>
        <w:tc>
          <w:tcPr>
            <w:tcW w:type="dxa" w:w="2080"/>
            <w:vAlign w:val="top"/>
            <w:tcMar>
              <w:top w:w="60" w:type="dxa"/>
              <w:start w:w="90" w:type="dxa"/>
              <w:bottom w:w="60" w:type="dxa"/>
              <w:end w:w="90" w:type="dxa"/>
            </w:tcMar>
            <w:shd w:fill="F1F3F3"/>
          </w:tcPr>
          <w:p>
            <w:pPr>
              <w:keepLines/>
              <w:spacing w:after="0"/>
            </w:pPr>
            <w:r/>
            <w:r>
              <w:rPr>
                <w:rFonts w:ascii="Times New Roman" w:hAnsi="Times New Roman"/>
                <w:sz w:val="17"/>
              </w:rPr>
              <w:t>Bietererklärung</w:t>
            </w:r>
          </w:p>
        </w:tc>
        <w:tc>
          <w:tcPr>
            <w:tcW w:type="dxa" w:w="2405"/>
            <w:vAlign w:val="top"/>
            <w:tcMar>
              <w:top w:w="60" w:type="dxa"/>
              <w:start w:w="90" w:type="dxa"/>
              <w:bottom w:w="60" w:type="dxa"/>
              <w:end w:w="90" w:type="dxa"/>
            </w:tcMar>
            <w:shd w:fill="F1F3F3"/>
          </w:tcPr>
          <w:p>
            <w:pPr>
              <w:keepLines/>
              <w:spacing w:after="0"/>
            </w:pPr>
            <w:r/>
            <w:r>
              <w:rPr>
                <w:rFonts w:ascii="Times New Roman" w:hAnsi="Times New Roman"/>
                <w:sz w:val="17"/>
              </w:rPr>
              <w:t>Vermeidung geteilter Verantwortlichkeit</w:t>
            </w:r>
          </w:p>
        </w:tc>
      </w:tr>
    </w:tbl>
    <w:p>
      <w:pPr>
        <w:spacing w:after="0" w:before="40"/>
      </w:pPr>
    </w:p>
    <w:p>
      <w:pPr>
        <w:pStyle w:val="Heading1"/>
        <w:keepNext/>
        <w:keepLines/>
      </w:pPr>
      <w:r>
        <w:t>Vorläufiger Produktvergleich</w:t>
      </w:r>
    </w:p>
    <w:tbl>
      <w:tblPr>
        <w:tblStyle w:val="TableGrid"/>
        <w:tblW w:type="dxa" w:w="9071"/>
        <w:jc w:val="left"/>
        <w:tblLayout w:type="fixed"/>
        <w:tblLook w:firstColumn="1" w:firstRow="1" w:lastColumn="0" w:lastRow="0" w:noHBand="0" w:noVBand="1" w:val="04A0"/>
      </w:tblPr>
      <w:tblGrid>
        <w:gridCol w:w="1770"/>
        <w:gridCol w:w="1770"/>
        <w:gridCol w:w="1775"/>
        <w:gridCol w:w="1612"/>
        <w:gridCol w:w="2144"/>
      </w:tblGrid>
      <w:tr>
        <w:trPr>
          <w:tblHeader w:val="true"/>
          <w:cantSplit/>
        </w:trPr>
        <w:tc>
          <w:tcPr>
            <w:tcW w:type="dxa" w:w="1770"/>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Prüfpunkt</w:t>
            </w:r>
          </w:p>
        </w:tc>
        <w:tc>
          <w:tcPr>
            <w:tcW w:type="dxa" w:w="1770"/>
            <w:vAlign w:val="top"/>
            <w:tcMar>
              <w:top w:w="60" w:type="dxa"/>
              <w:start w:w="90" w:type="dxa"/>
              <w:bottom w:w="60" w:type="dxa"/>
              <w:end w:w="90" w:type="dxa"/>
            </w:tcMar>
            <w:shd w:fill="01696F"/>
          </w:tcPr>
          <w:p>
            <w:pPr>
              <w:keepLines/>
              <w:spacing w:after="0"/>
            </w:pPr>
            <w:r/>
            <w:r>
              <w:rPr>
                <w:rFonts w:ascii="Times New Roman" w:hAnsi="Times New Roman"/>
                <w:b/>
                <w:color w:val="FFFFFF"/>
                <w:sz w:val="17"/>
              </w:rPr>
              <w:t>Referenzsystem</w:t>
            </w:r>
          </w:p>
        </w:tc>
        <w:tc>
          <w:tcPr>
            <w:tcW w:type="dxa" w:w="1775"/>
            <w:vAlign w:val="top"/>
            <w:tcMar>
              <w:top w:w="60" w:type="dxa"/>
              <w:start w:w="90" w:type="dxa"/>
              <w:bottom w:w="60" w:type="dxa"/>
              <w:end w:w="90" w:type="dxa"/>
            </w:tcMar>
            <w:shd w:fill="01696F"/>
          </w:tcPr>
          <w:p>
            <w:pPr>
              <w:keepLines/>
              <w:spacing w:after="0"/>
            </w:pPr>
            <w:r/>
            <w:r>
              <w:rPr>
                <w:rFonts w:ascii="Times New Roman" w:hAnsi="Times New Roman"/>
                <w:b/>
                <w:color w:val="FFFFFF"/>
                <w:sz w:val="17"/>
              </w:rPr>
              <w:t>Altura AX-78</w:t>
            </w:r>
          </w:p>
        </w:tc>
        <w:tc>
          <w:tcPr>
            <w:tcW w:type="dxa" w:w="1612"/>
            <w:vAlign w:val="top"/>
            <w:tcMar>
              <w:top w:w="60" w:type="dxa"/>
              <w:start w:w="90" w:type="dxa"/>
              <w:bottom w:w="60" w:type="dxa"/>
              <w:end w:w="90" w:type="dxa"/>
            </w:tcMar>
            <w:shd w:fill="01696F"/>
          </w:tcPr>
          <w:p>
            <w:pPr>
              <w:keepLines/>
              <w:spacing w:after="0"/>
            </w:pPr>
            <w:r/>
            <w:r>
              <w:rPr>
                <w:rFonts w:ascii="Times New Roman" w:hAnsi="Times New Roman"/>
                <w:b/>
                <w:color w:val="FFFFFF"/>
                <w:sz w:val="17"/>
              </w:rPr>
              <w:t>Vorläufiges Ergebnis</w:t>
            </w:r>
          </w:p>
        </w:tc>
        <w:tc>
          <w:tcPr>
            <w:tcW w:type="dxa" w:w="2144"/>
            <w:vAlign w:val="top"/>
            <w:tcMar>
              <w:top w:w="60" w:type="dxa"/>
              <w:start w:w="90" w:type="dxa"/>
              <w:bottom w:w="60" w:type="dxa"/>
              <w:end w:w="90" w:type="dxa"/>
            </w:tcMar>
            <w:shd w:fill="01696F"/>
          </w:tcPr>
          <w:p>
            <w:pPr>
              <w:keepLines/>
              <w:spacing w:after="0"/>
            </w:pPr>
            <w:r/>
            <w:r>
              <w:rPr>
                <w:rFonts w:ascii="Times New Roman" w:hAnsi="Times New Roman"/>
                <w:b/>
                <w:color w:val="FFFFFF"/>
                <w:sz w:val="17"/>
              </w:rPr>
              <w:t>Offener Beleg</w:t>
            </w:r>
          </w:p>
        </w:tc>
      </w:tr>
      <w:tr>
        <w:trPr>
          <w:cantSplit/>
        </w:trPr>
        <w:tc>
          <w:tcPr>
            <w:tcW w:type="dxa" w:w="1770"/>
            <w:vAlign w:val="top"/>
            <w:tcMar>
              <w:top w:w="60" w:type="dxa"/>
              <w:start w:w="90" w:type="dxa"/>
              <w:bottom w:w="60" w:type="dxa"/>
              <w:end w:w="90" w:type="dxa"/>
            </w:tcMar>
          </w:tcPr>
          <w:p>
            <w:pPr>
              <w:keepLines/>
              <w:spacing w:after="0"/>
            </w:pPr>
            <w:r/>
            <w:r>
              <w:rPr>
                <w:rFonts w:ascii="Times New Roman" w:hAnsi="Times New Roman"/>
                <w:sz w:val="17"/>
              </w:rPr>
              <w:t>Einbaumaß</w:t>
            </w:r>
          </w:p>
        </w:tc>
        <w:tc>
          <w:tcPr>
            <w:tcW w:type="dxa" w:w="1770"/>
            <w:vAlign w:val="top"/>
            <w:tcMar>
              <w:top w:w="60" w:type="dxa"/>
              <w:start w:w="90" w:type="dxa"/>
              <w:bottom w:w="60" w:type="dxa"/>
              <w:end w:w="90" w:type="dxa"/>
            </w:tcMar>
          </w:tcPr>
          <w:p>
            <w:pPr>
              <w:keepLines/>
              <w:spacing w:after="0"/>
            </w:pPr>
            <w:r/>
            <w:r>
              <w:rPr>
                <w:rFonts w:ascii="Times New Roman" w:hAnsi="Times New Roman"/>
                <w:sz w:val="17"/>
              </w:rPr>
              <w:t>erfüllt</w:t>
            </w:r>
          </w:p>
        </w:tc>
        <w:tc>
          <w:tcPr>
            <w:tcW w:type="dxa" w:w="1775"/>
            <w:vAlign w:val="top"/>
            <w:tcMar>
              <w:top w:w="60" w:type="dxa"/>
              <w:start w:w="90" w:type="dxa"/>
              <w:bottom w:w="60" w:type="dxa"/>
              <w:end w:w="90" w:type="dxa"/>
            </w:tcMar>
          </w:tcPr>
          <w:p>
            <w:pPr>
              <w:keepLines/>
              <w:spacing w:after="0"/>
            </w:pPr>
            <w:r/>
            <w:r>
              <w:rPr>
                <w:rFonts w:ascii="Times New Roman" w:hAnsi="Times New Roman"/>
                <w:sz w:val="17"/>
              </w:rPr>
              <w:t>laut Datenblatt erfüllt</w:t>
            </w:r>
          </w:p>
        </w:tc>
        <w:tc>
          <w:tcPr>
            <w:tcW w:type="dxa" w:w="1612"/>
            <w:vAlign w:val="top"/>
            <w:tcMar>
              <w:top w:w="60" w:type="dxa"/>
              <w:start w:w="90" w:type="dxa"/>
              <w:bottom w:w="60" w:type="dxa"/>
              <w:end w:w="90" w:type="dxa"/>
            </w:tcMar>
          </w:tcPr>
          <w:p>
            <w:pPr>
              <w:keepLines/>
              <w:spacing w:after="0"/>
            </w:pPr>
            <w:r/>
            <w:r>
              <w:rPr>
                <w:rFonts w:ascii="Times New Roman" w:hAnsi="Times New Roman"/>
                <w:sz w:val="17"/>
              </w:rPr>
              <w:t>vergleichbar</w:t>
            </w:r>
          </w:p>
        </w:tc>
        <w:tc>
          <w:tcPr>
            <w:tcW w:type="dxa" w:w="2144"/>
            <w:vAlign w:val="top"/>
            <w:tcMar>
              <w:top w:w="60" w:type="dxa"/>
              <w:start w:w="90" w:type="dxa"/>
              <w:bottom w:w="60" w:type="dxa"/>
              <w:end w:w="90" w:type="dxa"/>
            </w:tcMar>
          </w:tcPr>
          <w:p>
            <w:pPr>
              <w:keepLines/>
              <w:spacing w:after="0"/>
            </w:pPr>
            <w:r/>
            <w:r>
              <w:rPr>
                <w:rFonts w:ascii="Times New Roman" w:hAnsi="Times New Roman"/>
                <w:sz w:val="17"/>
              </w:rPr>
              <w:t>Werkzeichnung mit tatsächlichem Aufmaß</w:t>
            </w:r>
          </w:p>
        </w:tc>
      </w:tr>
      <w:tr>
        <w:trPr>
          <w:cantSplit/>
        </w:trPr>
        <w:tc>
          <w:tcPr>
            <w:tcW w:type="dxa" w:w="1770"/>
            <w:vAlign w:val="top"/>
            <w:tcMar>
              <w:top w:w="60" w:type="dxa"/>
              <w:start w:w="90" w:type="dxa"/>
              <w:bottom w:w="60" w:type="dxa"/>
              <w:end w:w="90" w:type="dxa"/>
            </w:tcMar>
            <w:shd w:fill="F1F3F3"/>
          </w:tcPr>
          <w:p>
            <w:pPr>
              <w:keepLines/>
              <w:spacing w:after="0"/>
            </w:pPr>
            <w:r/>
            <w:r>
              <w:rPr>
                <w:rFonts w:ascii="Times New Roman" w:hAnsi="Times New Roman"/>
                <w:sz w:val="17"/>
              </w:rPr>
              <w:t>Uw-Wert</w:t>
            </w:r>
          </w:p>
        </w:tc>
        <w:tc>
          <w:tcPr>
            <w:tcW w:type="dxa" w:w="1770"/>
            <w:vAlign w:val="top"/>
            <w:tcMar>
              <w:top w:w="60" w:type="dxa"/>
              <w:start w:w="90" w:type="dxa"/>
              <w:bottom w:w="60" w:type="dxa"/>
              <w:end w:w="90" w:type="dxa"/>
            </w:tcMar>
            <w:shd w:fill="F1F3F3"/>
          </w:tcPr>
          <w:p>
            <w:pPr>
              <w:keepLines/>
              <w:spacing w:after="0"/>
            </w:pPr>
            <w:r/>
            <w:r>
              <w:rPr>
                <w:rFonts w:ascii="Times New Roman" w:hAnsi="Times New Roman"/>
                <w:sz w:val="17"/>
              </w:rPr>
              <w:t>1.0</w:t>
            </w:r>
          </w:p>
        </w:tc>
        <w:tc>
          <w:tcPr>
            <w:tcW w:type="dxa" w:w="1775"/>
            <w:vAlign w:val="top"/>
            <w:tcMar>
              <w:top w:w="60" w:type="dxa"/>
              <w:start w:w="90" w:type="dxa"/>
              <w:bottom w:w="60" w:type="dxa"/>
              <w:end w:w="90" w:type="dxa"/>
            </w:tcMar>
            <w:shd w:fill="F1F3F3"/>
          </w:tcPr>
          <w:p>
            <w:pPr>
              <w:keepLines/>
              <w:spacing w:after="0"/>
            </w:pPr>
            <w:r/>
            <w:r>
              <w:rPr>
                <w:rFonts w:ascii="Times New Roman" w:hAnsi="Times New Roman"/>
                <w:sz w:val="17"/>
              </w:rPr>
              <w:t>1.0</w:t>
            </w:r>
          </w:p>
        </w:tc>
        <w:tc>
          <w:tcPr>
            <w:tcW w:type="dxa" w:w="1612"/>
            <w:vAlign w:val="top"/>
            <w:tcMar>
              <w:top w:w="60" w:type="dxa"/>
              <w:start w:w="90" w:type="dxa"/>
              <w:bottom w:w="60" w:type="dxa"/>
              <w:end w:w="90" w:type="dxa"/>
            </w:tcMar>
            <w:shd w:fill="F1F3F3"/>
          </w:tcPr>
          <w:p>
            <w:pPr>
              <w:keepLines/>
              <w:spacing w:after="0"/>
            </w:pPr>
            <w:r/>
            <w:r>
              <w:rPr>
                <w:rFonts w:ascii="Times New Roman" w:hAnsi="Times New Roman"/>
                <w:sz w:val="17"/>
              </w:rPr>
              <w:t>erfüllt</w:t>
            </w:r>
          </w:p>
        </w:tc>
        <w:tc>
          <w:tcPr>
            <w:tcW w:type="dxa" w:w="2144"/>
            <w:vAlign w:val="top"/>
            <w:tcMar>
              <w:top w:w="60" w:type="dxa"/>
              <w:start w:w="90" w:type="dxa"/>
              <w:bottom w:w="60" w:type="dxa"/>
              <w:end w:w="90" w:type="dxa"/>
            </w:tcMar>
            <w:shd w:fill="F1F3F3"/>
          </w:tcPr>
          <w:p>
            <w:pPr>
              <w:keepLines/>
              <w:spacing w:after="0"/>
            </w:pPr>
            <w:r/>
            <w:r>
              <w:rPr>
                <w:rFonts w:ascii="Times New Roman" w:hAnsi="Times New Roman"/>
                <w:sz w:val="17"/>
              </w:rPr>
              <w:t>Prüfzeugnis vollständig vorlegen</w:t>
            </w:r>
          </w:p>
        </w:tc>
      </w:tr>
      <w:tr>
        <w:trPr>
          <w:cantSplit/>
        </w:trPr>
        <w:tc>
          <w:tcPr>
            <w:tcW w:type="dxa" w:w="1770"/>
            <w:vAlign w:val="top"/>
            <w:tcMar>
              <w:top w:w="60" w:type="dxa"/>
              <w:start w:w="90" w:type="dxa"/>
              <w:bottom w:w="60" w:type="dxa"/>
              <w:end w:w="90" w:type="dxa"/>
            </w:tcMar>
          </w:tcPr>
          <w:p>
            <w:pPr>
              <w:keepLines/>
              <w:spacing w:after="0"/>
            </w:pPr>
            <w:r/>
            <w:r>
              <w:rPr>
                <w:rFonts w:ascii="Times New Roman" w:hAnsi="Times New Roman"/>
                <w:sz w:val="17"/>
              </w:rPr>
              <w:t>Dachneigung</w:t>
            </w:r>
          </w:p>
        </w:tc>
        <w:tc>
          <w:tcPr>
            <w:tcW w:type="dxa" w:w="1770"/>
            <w:vAlign w:val="top"/>
            <w:tcMar>
              <w:top w:w="60" w:type="dxa"/>
              <w:start w:w="90" w:type="dxa"/>
              <w:bottom w:w="60" w:type="dxa"/>
              <w:end w:w="90" w:type="dxa"/>
            </w:tcMar>
          </w:tcPr>
          <w:p>
            <w:pPr>
              <w:keepLines/>
              <w:spacing w:after="0"/>
            </w:pPr>
            <w:r/>
            <w:r>
              <w:rPr>
                <w:rFonts w:ascii="Times New Roman" w:hAnsi="Times New Roman"/>
                <w:sz w:val="17"/>
              </w:rPr>
              <w:t>15 bis 90 Grad</w:t>
            </w:r>
          </w:p>
        </w:tc>
        <w:tc>
          <w:tcPr>
            <w:tcW w:type="dxa" w:w="1775"/>
            <w:vAlign w:val="top"/>
            <w:tcMar>
              <w:top w:w="60" w:type="dxa"/>
              <w:start w:w="90" w:type="dxa"/>
              <w:bottom w:w="60" w:type="dxa"/>
              <w:end w:w="90" w:type="dxa"/>
            </w:tcMar>
          </w:tcPr>
          <w:p>
            <w:pPr>
              <w:keepLines/>
              <w:spacing w:after="0"/>
            </w:pPr>
            <w:r/>
            <w:r>
              <w:rPr>
                <w:rFonts w:ascii="Times New Roman" w:hAnsi="Times New Roman"/>
                <w:sz w:val="17"/>
              </w:rPr>
              <w:t>20 bis 65 Grad</w:t>
            </w:r>
          </w:p>
        </w:tc>
        <w:tc>
          <w:tcPr>
            <w:tcW w:type="dxa" w:w="1612"/>
            <w:vAlign w:val="top"/>
            <w:tcMar>
              <w:top w:w="60" w:type="dxa"/>
              <w:start w:w="90" w:type="dxa"/>
              <w:bottom w:w="60" w:type="dxa"/>
              <w:end w:w="90" w:type="dxa"/>
            </w:tcMar>
          </w:tcPr>
          <w:p>
            <w:pPr>
              <w:keepLines/>
              <w:spacing w:after="0"/>
            </w:pPr>
            <w:r/>
            <w:r>
              <w:rPr>
                <w:rFonts w:ascii="Times New Roman" w:hAnsi="Times New Roman"/>
                <w:sz w:val="17"/>
              </w:rPr>
              <w:t>bei 35 Grad erfüllt</w:t>
            </w:r>
          </w:p>
        </w:tc>
        <w:tc>
          <w:tcPr>
            <w:tcW w:type="dxa" w:w="2144"/>
            <w:vAlign w:val="top"/>
            <w:tcMar>
              <w:top w:w="60" w:type="dxa"/>
              <w:start w:w="90" w:type="dxa"/>
              <w:bottom w:w="60" w:type="dxa"/>
              <w:end w:w="90" w:type="dxa"/>
            </w:tcMar>
          </w:tcPr>
          <w:p>
            <w:pPr>
              <w:keepLines/>
              <w:spacing w:after="0"/>
            </w:pPr>
            <w:r/>
            <w:r>
              <w:rPr>
                <w:rFonts w:ascii="Times New Roman" w:hAnsi="Times New Roman"/>
                <w:sz w:val="17"/>
              </w:rPr>
              <w:t>Montageanleitung deutsch</w:t>
            </w:r>
          </w:p>
        </w:tc>
      </w:tr>
      <w:tr>
        <w:trPr>
          <w:cantSplit/>
        </w:trPr>
        <w:tc>
          <w:tcPr>
            <w:tcW w:type="dxa" w:w="1770"/>
            <w:vAlign w:val="top"/>
            <w:tcMar>
              <w:top w:w="60" w:type="dxa"/>
              <w:start w:w="90" w:type="dxa"/>
              <w:bottom w:w="60" w:type="dxa"/>
              <w:end w:w="90" w:type="dxa"/>
            </w:tcMar>
            <w:shd w:fill="F1F3F3"/>
          </w:tcPr>
          <w:p>
            <w:pPr>
              <w:keepLines/>
              <w:spacing w:after="0"/>
            </w:pPr>
            <w:r/>
            <w:r>
              <w:rPr>
                <w:rFonts w:ascii="Times New Roman" w:hAnsi="Times New Roman"/>
                <w:sz w:val="17"/>
              </w:rPr>
              <w:t>Unterdachanschluss</w:t>
            </w:r>
          </w:p>
        </w:tc>
        <w:tc>
          <w:tcPr>
            <w:tcW w:type="dxa" w:w="1770"/>
            <w:vAlign w:val="top"/>
            <w:tcMar>
              <w:top w:w="60" w:type="dxa"/>
              <w:start w:w="90" w:type="dxa"/>
              <w:bottom w:w="60" w:type="dxa"/>
              <w:end w:w="90" w:type="dxa"/>
            </w:tcMar>
            <w:shd w:fill="F1F3F3"/>
          </w:tcPr>
          <w:p>
            <w:pPr>
              <w:keepLines/>
              <w:spacing w:after="0"/>
            </w:pPr>
            <w:r/>
            <w:r>
              <w:rPr>
                <w:rFonts w:ascii="Times New Roman" w:hAnsi="Times New Roman"/>
                <w:sz w:val="17"/>
              </w:rPr>
              <w:t>vorkonfektioniert</w:t>
            </w:r>
          </w:p>
        </w:tc>
        <w:tc>
          <w:tcPr>
            <w:tcW w:type="dxa" w:w="1775"/>
            <w:vAlign w:val="top"/>
            <w:tcMar>
              <w:top w:w="60" w:type="dxa"/>
              <w:start w:w="90" w:type="dxa"/>
              <w:bottom w:w="60" w:type="dxa"/>
              <w:end w:w="90" w:type="dxa"/>
            </w:tcMar>
            <w:shd w:fill="F1F3F3"/>
          </w:tcPr>
          <w:p>
            <w:pPr>
              <w:keepLines/>
              <w:spacing w:after="0"/>
            </w:pPr>
            <w:r/>
            <w:r>
              <w:rPr>
                <w:rFonts w:ascii="Times New Roman" w:hAnsi="Times New Roman"/>
                <w:sz w:val="17"/>
              </w:rPr>
              <w:t>objektspezifisch</w:t>
            </w:r>
          </w:p>
        </w:tc>
        <w:tc>
          <w:tcPr>
            <w:tcW w:type="dxa" w:w="1612"/>
            <w:vAlign w:val="top"/>
            <w:tcMar>
              <w:top w:w="60" w:type="dxa"/>
              <w:start w:w="90" w:type="dxa"/>
              <w:bottom w:w="60" w:type="dxa"/>
              <w:end w:w="90" w:type="dxa"/>
            </w:tcMar>
            <w:shd w:fill="F1F3F3"/>
          </w:tcPr>
          <w:p>
            <w:pPr>
              <w:keepLines/>
              <w:spacing w:after="0"/>
            </w:pPr>
            <w:r/>
            <w:r>
              <w:rPr>
                <w:rFonts w:ascii="Times New Roman" w:hAnsi="Times New Roman"/>
                <w:sz w:val="17"/>
              </w:rPr>
              <w:t>technisch möglich</w:t>
            </w:r>
          </w:p>
        </w:tc>
        <w:tc>
          <w:tcPr>
            <w:tcW w:type="dxa" w:w="2144"/>
            <w:vAlign w:val="top"/>
            <w:tcMar>
              <w:top w:w="60" w:type="dxa"/>
              <w:start w:w="90" w:type="dxa"/>
              <w:bottom w:w="60" w:type="dxa"/>
              <w:end w:w="90" w:type="dxa"/>
            </w:tcMar>
            <w:shd w:fill="F1F3F3"/>
          </w:tcPr>
          <w:p>
            <w:pPr>
              <w:keepLines/>
              <w:spacing w:after="0"/>
            </w:pPr>
            <w:r/>
            <w:r>
              <w:rPr>
                <w:rFonts w:ascii="Times New Roman" w:hAnsi="Times New Roman"/>
                <w:sz w:val="17"/>
              </w:rPr>
              <w:t>Anschlussdetail Planstand Ausführung</w:t>
            </w:r>
          </w:p>
        </w:tc>
      </w:tr>
      <w:tr>
        <w:trPr>
          <w:cantSplit/>
        </w:trPr>
        <w:tc>
          <w:tcPr>
            <w:tcW w:type="dxa" w:w="1770"/>
            <w:vAlign w:val="top"/>
            <w:tcMar>
              <w:top w:w="60" w:type="dxa"/>
              <w:start w:w="90" w:type="dxa"/>
              <w:bottom w:w="60" w:type="dxa"/>
              <w:end w:w="90" w:type="dxa"/>
            </w:tcMar>
          </w:tcPr>
          <w:p>
            <w:pPr>
              <w:keepLines/>
              <w:spacing w:after="0"/>
            </w:pPr>
            <w:r/>
            <w:r>
              <w:rPr>
                <w:rFonts w:ascii="Times New Roman" w:hAnsi="Times New Roman"/>
                <w:sz w:val="17"/>
              </w:rPr>
              <w:t>Ersatzteilzusage</w:t>
            </w:r>
          </w:p>
        </w:tc>
        <w:tc>
          <w:tcPr>
            <w:tcW w:type="dxa" w:w="1770"/>
            <w:vAlign w:val="top"/>
            <w:tcMar>
              <w:top w:w="60" w:type="dxa"/>
              <w:start w:w="90" w:type="dxa"/>
              <w:bottom w:w="60" w:type="dxa"/>
              <w:end w:w="90" w:type="dxa"/>
            </w:tcMar>
          </w:tcPr>
          <w:p>
            <w:pPr>
              <w:keepLines/>
              <w:spacing w:after="0"/>
            </w:pPr>
            <w:r/>
            <w:r>
              <w:rPr>
                <w:rFonts w:ascii="Times New Roman" w:hAnsi="Times New Roman"/>
                <w:sz w:val="17"/>
              </w:rPr>
              <w:t>zwölf Jahre</w:t>
            </w:r>
          </w:p>
        </w:tc>
        <w:tc>
          <w:tcPr>
            <w:tcW w:type="dxa" w:w="1775"/>
            <w:vAlign w:val="top"/>
            <w:tcMar>
              <w:top w:w="60" w:type="dxa"/>
              <w:start w:w="90" w:type="dxa"/>
              <w:bottom w:w="60" w:type="dxa"/>
              <w:end w:w="90" w:type="dxa"/>
            </w:tcMar>
          </w:tcPr>
          <w:p>
            <w:pPr>
              <w:keepLines/>
              <w:spacing w:after="0"/>
            </w:pPr>
            <w:r/>
            <w:r>
              <w:rPr>
                <w:rFonts w:ascii="Times New Roman" w:hAnsi="Times New Roman"/>
                <w:sz w:val="17"/>
              </w:rPr>
              <w:t>zehn Jahre</w:t>
            </w:r>
          </w:p>
        </w:tc>
        <w:tc>
          <w:tcPr>
            <w:tcW w:type="dxa" w:w="1612"/>
            <w:vAlign w:val="top"/>
            <w:tcMar>
              <w:top w:w="60" w:type="dxa"/>
              <w:start w:w="90" w:type="dxa"/>
              <w:bottom w:w="60" w:type="dxa"/>
              <w:end w:w="90" w:type="dxa"/>
            </w:tcMar>
          </w:tcPr>
          <w:p>
            <w:pPr>
              <w:keepLines/>
              <w:spacing w:after="0"/>
            </w:pPr>
            <w:r/>
            <w:r>
              <w:rPr>
                <w:rFonts w:ascii="Times New Roman" w:hAnsi="Times New Roman"/>
                <w:sz w:val="17"/>
              </w:rPr>
              <w:t>Mindestniveau erfüllt</w:t>
            </w:r>
          </w:p>
        </w:tc>
        <w:tc>
          <w:tcPr>
            <w:tcW w:type="dxa" w:w="2144"/>
            <w:vAlign w:val="top"/>
            <w:tcMar>
              <w:top w:w="60" w:type="dxa"/>
              <w:start w:w="90" w:type="dxa"/>
              <w:bottom w:w="60" w:type="dxa"/>
              <w:end w:w="90" w:type="dxa"/>
            </w:tcMar>
          </w:tcPr>
          <w:p>
            <w:pPr>
              <w:keepLines/>
              <w:spacing w:after="0"/>
            </w:pPr>
            <w:r/>
            <w:r>
              <w:rPr>
                <w:rFonts w:ascii="Times New Roman" w:hAnsi="Times New Roman"/>
                <w:sz w:val="17"/>
              </w:rPr>
              <w:t>rechtsverbindliche Herstellererklärung</w:t>
            </w:r>
          </w:p>
        </w:tc>
      </w:tr>
      <w:tr>
        <w:trPr>
          <w:cantSplit/>
        </w:trPr>
        <w:tc>
          <w:tcPr>
            <w:tcW w:type="dxa" w:w="1770"/>
            <w:vAlign w:val="top"/>
            <w:tcMar>
              <w:top w:w="60" w:type="dxa"/>
              <w:start w:w="90" w:type="dxa"/>
              <w:bottom w:w="60" w:type="dxa"/>
              <w:end w:w="90" w:type="dxa"/>
            </w:tcMar>
            <w:shd w:fill="F1F3F3"/>
          </w:tcPr>
          <w:p>
            <w:pPr>
              <w:keepLines/>
              <w:spacing w:after="0"/>
            </w:pPr>
            <w:r/>
            <w:r>
              <w:rPr>
                <w:rFonts w:ascii="Times New Roman" w:hAnsi="Times New Roman"/>
                <w:sz w:val="17"/>
              </w:rPr>
              <w:t>Gewährleistung</w:t>
            </w:r>
          </w:p>
        </w:tc>
        <w:tc>
          <w:tcPr>
            <w:tcW w:type="dxa" w:w="1770"/>
            <w:vAlign w:val="top"/>
            <w:tcMar>
              <w:top w:w="60" w:type="dxa"/>
              <w:start w:w="90" w:type="dxa"/>
              <w:bottom w:w="60" w:type="dxa"/>
              <w:end w:w="90" w:type="dxa"/>
            </w:tcMar>
            <w:shd w:fill="F1F3F3"/>
          </w:tcPr>
          <w:p>
            <w:pPr>
              <w:keepLines/>
              <w:spacing w:after="0"/>
            </w:pPr>
            <w:r/>
            <w:r>
              <w:rPr>
                <w:rFonts w:ascii="Times New Roman" w:hAnsi="Times New Roman"/>
                <w:sz w:val="17"/>
              </w:rPr>
              <w:t>Generalunternehmer</w:t>
            </w:r>
          </w:p>
        </w:tc>
        <w:tc>
          <w:tcPr>
            <w:tcW w:type="dxa" w:w="1775"/>
            <w:vAlign w:val="top"/>
            <w:tcMar>
              <w:top w:w="60" w:type="dxa"/>
              <w:start w:w="90" w:type="dxa"/>
              <w:bottom w:w="60" w:type="dxa"/>
              <w:end w:w="90" w:type="dxa"/>
            </w:tcMar>
            <w:shd w:fill="F1F3F3"/>
          </w:tcPr>
          <w:p>
            <w:pPr>
              <w:keepLines/>
              <w:spacing w:after="0"/>
            </w:pPr>
            <w:r/>
            <w:r>
              <w:rPr>
                <w:rFonts w:ascii="Times New Roman" w:hAnsi="Times New Roman"/>
                <w:sz w:val="17"/>
              </w:rPr>
              <w:t>noch nicht erklärt</w:t>
            </w:r>
          </w:p>
        </w:tc>
        <w:tc>
          <w:tcPr>
            <w:tcW w:type="dxa" w:w="1612"/>
            <w:vAlign w:val="top"/>
            <w:tcMar>
              <w:top w:w="60" w:type="dxa"/>
              <w:start w:w="90" w:type="dxa"/>
              <w:bottom w:w="60" w:type="dxa"/>
              <w:end w:w="90" w:type="dxa"/>
            </w:tcMar>
            <w:shd w:fill="F1F3F3"/>
          </w:tcPr>
          <w:p>
            <w:pPr>
              <w:keepLines/>
              <w:spacing w:after="0"/>
            </w:pPr>
            <w:r/>
            <w:r>
              <w:rPr>
                <w:rFonts w:ascii="Times New Roman" w:hAnsi="Times New Roman"/>
                <w:sz w:val="17"/>
              </w:rPr>
              <w:t>offen</w:t>
            </w:r>
          </w:p>
        </w:tc>
        <w:tc>
          <w:tcPr>
            <w:tcW w:type="dxa" w:w="2144"/>
            <w:vAlign w:val="top"/>
            <w:tcMar>
              <w:top w:w="60" w:type="dxa"/>
              <w:start w:w="90" w:type="dxa"/>
              <w:bottom w:w="60" w:type="dxa"/>
              <w:end w:w="90" w:type="dxa"/>
            </w:tcMar>
            <w:shd w:fill="F1F3F3"/>
          </w:tcPr>
          <w:p>
            <w:pPr>
              <w:keepLines/>
              <w:spacing w:after="0"/>
            </w:pPr>
            <w:r/>
            <w:r>
              <w:rPr>
                <w:rFonts w:ascii="Times New Roman" w:hAnsi="Times New Roman"/>
                <w:sz w:val="17"/>
              </w:rPr>
              <w:t>Bietererklärung</w:t>
            </w:r>
          </w:p>
        </w:tc>
      </w:tr>
    </w:tbl>
    <w:p>
      <w:pPr>
        <w:spacing w:after="0" w:before="40"/>
      </w:pPr>
    </w:p>
    <w:p>
      <w:pPr>
        <w:pStyle w:val="Heading1"/>
        <w:keepNext/>
        <w:keepLines/>
      </w:pPr>
      <w:r>
        <w:t>Bewertung</w:t>
      </w:r>
    </w:p>
    <w:p>
      <w:pPr>
        <w:keepNext/>
        <w:keepLines/>
      </w:pPr>
      <w:r>
        <w:t>Die Produktbezeichnung allein ist technisch nicht erforderlich. Die für den Bestand entscheidenden Schnittstellen lassen sich durch messbare Merkmale beschreiben. Das Alternativsystem ist nicht ohne weitere Prüfung freizugeben, kann aber bei Vorlage der bezeichneten Unterlagen gleichwertig sein. Eine Ablehnung nur wegen des Herstellernamens wäre fachlich nicht begründbar.</w:t>
      </w:r>
    </w:p>
    <w:p>
      <w:pPr>
        <w:keepLines/>
      </w:pPr>
      <w:r>
        <w:t>Die Vergabestelle sollte die Matrix allen Unternehmen gleichzeitig über die Plattform bereitstellen, eine einheitliche Nachweisfrist festsetzen und ihre Entscheidung zu jedem angebotenen Alternativsystem in derselben Struktur dokumentieren.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HB-STH-2026-019</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Ingenieurbüro Bauhülle West PartGmbB</w:t>
      <w:t xml:space="preserve">  |  HB-STH-2026-019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Gleichwertigkeitsmatrix Dachfenstersysteme Position 03.02.140</dc:title>
  <dc:subject>Technischer Sachverständigenvermerk | Az. HB-STH-2026-019</dc:subject>
  <dc:creator>Ingenieurbüro Bauhülle West PartGmbB</dc:creator>
  <cp:keywords>Vergaberecht, HB-STH-2026-019, Technischer Sachverständigenvermerk</cp:keywords>
  <dc:description>generated by python-docx</dc:description>
  <cp:lastModifiedBy>Ingenieurbüro Bauhülle West PartGmbB</cp:lastModifiedBy>
  <cp:revision>1</cp:revision>
  <dcterms:created xsi:type="dcterms:W3CDTF">2000-01-01T00:00:00Z</dcterms:created>
  <dcterms:modified xsi:type="dcterms:W3CDTF">2000-01-01T00:00:00Z</dcterms:modified>
  <cp:category>Vergabeakte</cp:category>
</cp:coreProperties>
</file>