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Regressankündigung zum Schaden BG-26-18841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Versicherungsnehmer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WEG Schwarzwaldstraße 221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Schadentag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14.06.2026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Bisherige Zahlungen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68400 EUR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Adressaten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Ruth Ganter und Jonas Maier</w:t>
            </w:r>
          </w:p>
        </w:tc>
      </w:tr>
    </w:tbl>
    <w:p>
      <w:pPr>
        <w:spacing w:after="40"/>
      </w:pPr>
    </w:p>
    <w:p>
      <w:pPr>
        <w:pStyle w:val="Heading1"/>
      </w:pPr>
      <w:r>
        <w:t>1. Regulierung</w:t>
      </w:r>
    </w:p>
    <w:p>
      <w:pPr>
        <w:widowControl/>
        <w:jc w:val="both"/>
      </w:pPr>
      <w:r>
        <w:t>Die Versicherung hat Trocknung, Elektroarbeiten, Reinigung, zwei Waschmaschinen und Kellerinventar vorläufig mit 68400 EUR reguliert. Weitere Angebote für Maler- und Geruchsarbeiten liegen vor.</w:t>
      </w:r>
    </w:p>
    <w:p>
      <w:pPr>
        <w:widowControl/>
        <w:jc w:val="both"/>
      </w:pPr>
      <w:r>
        <w:t>Nach den bisherigen Feststellungen wurde ein nicht freigegebenes Ladegerät an einem Akku mit früheren Temperaturereignissen verwendet. Eigentümerin und Nutzer sollen erklären, wer Ladegerät auswählte, Ladevorgang startete und Warnhinweise kannte.</w:t>
      </w:r>
    </w:p>
    <w:p>
      <w:pPr>
        <w:pStyle w:val="Heading1"/>
      </w:pPr>
      <w:r>
        <w:t>2. Vorbehalt</w:t>
      </w:r>
    </w:p>
    <w:p>
      <w:pPr>
        <w:widowControl/>
        <w:jc w:val="both"/>
      </w:pPr>
      <w:r>
        <w:t>Die Versicherung kündigt an, Ersatzansprüche nach Abschluss des Gutachtens zu prüfen. Eine Haftungsquote wird noch nicht genannt. Beide Adressaten sollen ihre privaten Haftpflichtversicherer informieren.</w:t>
      </w:r>
    </w:p>
    <w:p>
      <w:pPr>
        <w:widowControl/>
        <w:jc w:val="both"/>
      </w:pPr>
      <w:r>
        <w:t>Ruth Ganter meldete den Vorgang der Breisgau Haftpflicht, Jonas Maier der HanseDirekt. Beide Versicherer fordern das vollständige Gutachten an.</w:t>
      </w:r>
    </w:p>
    <w:p/>
    <w:p>
      <w:r>
        <w:rPr>
          <w:b/>
        </w:rPr>
        <w:t>Carolin Heß</w:t>
      </w:r>
    </w:p>
    <w:p>
      <w:r>
        <w:t>Schadenreferentin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Badische Gebäudeversicherung VVaG  |  Sachschaden und Regress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Badische Gebäudeversicherung VVaG</w:t>
          </w:r>
          <w:r>
            <w:rPr>
              <w:rFonts w:ascii="Arial" w:hAnsi="Arial"/>
              <w:color w:val="5C6266"/>
              <w:sz w:val="17"/>
            </w:rPr>
            <w:br/>
            <w:t>Sachschaden und Regress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Kaiser-Joseph-Straße 188 · 79098 Freiburg</w:t>
            <w:br/>
            <w:t>Telefon 0761 381 0 · schaden@badische-gebaeude.de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