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Antwort zur Erkrankung von Bruno</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Datum</w:t>
            </w:r>
          </w:p>
        </w:tc>
        <w:tc>
          <w:tcPr>
            <w:tcW w:type="dxa" w:w="7313"/>
            <w:vAlign w:val="top"/>
          </w:tcPr>
          <w:p>
            <w:pPr>
              <w:spacing w:after="20"/>
            </w:pPr>
            <w:r>
              <w:rPr>
                <w:rFonts w:ascii="Arial" w:hAnsi="Arial"/>
                <w:sz w:val="18"/>
              </w:rPr>
              <w:t>13.05.2026</w:t>
            </w:r>
          </w:p>
        </w:tc>
      </w:tr>
      <w:tr>
        <w:tc>
          <w:tcPr>
            <w:tcW w:type="dxa" w:w="1928"/>
            <w:vAlign w:val="top"/>
          </w:tcPr>
          <w:p>
            <w:pPr>
              <w:spacing w:after="20"/>
            </w:pPr>
            <w:r>
              <w:rPr>
                <w:rFonts w:ascii="Arial" w:hAnsi="Arial"/>
                <w:b/>
                <w:color w:val="5C6266"/>
                <w:sz w:val="17"/>
              </w:rPr>
              <w:t>Bezug</w:t>
            </w:r>
          </w:p>
        </w:tc>
        <w:tc>
          <w:tcPr>
            <w:tcW w:type="dxa" w:w="7313"/>
            <w:vAlign w:val="top"/>
          </w:tcPr>
          <w:p>
            <w:pPr>
              <w:spacing w:after="20"/>
            </w:pPr>
            <w:r>
              <w:rPr>
                <w:rFonts w:ascii="Arial" w:hAnsi="Arial"/>
                <w:sz w:val="18"/>
              </w:rPr>
              <w:t>E-Mail Familie Tekin vom 10.05.2026</w:t>
            </w:r>
          </w:p>
        </w:tc>
      </w:tr>
      <w:tr>
        <w:tc>
          <w:tcPr>
            <w:tcW w:type="dxa" w:w="1928"/>
            <w:vAlign w:val="top"/>
          </w:tcPr>
          <w:p>
            <w:pPr>
              <w:spacing w:after="20"/>
            </w:pPr>
            <w:r>
              <w:rPr>
                <w:rFonts w:ascii="Arial" w:hAnsi="Arial"/>
                <w:b/>
                <w:color w:val="5C6266"/>
                <w:sz w:val="17"/>
              </w:rPr>
              <w:t>Wurf</w:t>
            </w:r>
          </w:p>
        </w:tc>
        <w:tc>
          <w:tcPr>
            <w:tcW w:type="dxa" w:w="7313"/>
            <w:vAlign w:val="top"/>
          </w:tcPr>
          <w:p>
            <w:pPr>
              <w:spacing w:after="20"/>
            </w:pPr>
            <w:r>
              <w:rPr>
                <w:rFonts w:ascii="Arial" w:hAnsi="Arial"/>
                <w:sz w:val="18"/>
              </w:rPr>
              <w:t>B-Wurf 08.02.2026</w:t>
            </w:r>
          </w:p>
        </w:tc>
      </w:tr>
      <w:tr>
        <w:tc>
          <w:tcPr>
            <w:tcW w:type="dxa" w:w="1928"/>
            <w:vAlign w:val="top"/>
          </w:tcPr>
          <w:p>
            <w:pPr>
              <w:spacing w:after="20"/>
            </w:pPr>
            <w:r>
              <w:rPr>
                <w:rFonts w:ascii="Arial" w:hAnsi="Arial"/>
                <w:b/>
                <w:color w:val="5C6266"/>
                <w:sz w:val="17"/>
              </w:rPr>
              <w:t>Vorschlag</w:t>
            </w:r>
          </w:p>
        </w:tc>
        <w:tc>
          <w:tcPr>
            <w:tcW w:type="dxa" w:w="7313"/>
            <w:vAlign w:val="top"/>
          </w:tcPr>
          <w:p>
            <w:pPr>
              <w:spacing w:after="20"/>
            </w:pPr>
            <w:r>
              <w:rPr>
                <w:rFonts w:ascii="Arial" w:hAnsi="Arial"/>
                <w:sz w:val="18"/>
              </w:rPr>
              <w:t>Rücknahme oder Kostenbeitrag 800 EUR</w:t>
            </w:r>
          </w:p>
        </w:tc>
      </w:tr>
    </w:tbl>
    <w:p>
      <w:pPr>
        <w:spacing w:after="40"/>
      </w:pPr>
    </w:p>
    <w:p>
      <w:pPr>
        <w:pStyle w:val="Heading1"/>
      </w:pPr>
      <w:r>
        <w:t>1. Kenntnisstand</w:t>
      </w:r>
    </w:p>
    <w:p>
      <w:pPr>
        <w:widowControl/>
        <w:jc w:val="both"/>
      </w:pPr>
      <w:r>
        <w:t>Rita Oltmann erklärt, ihr sei bei Übergabe keine Herzerkrankung bekannt gewesen. Der Tierarztbogen habe keinen behandlungsbedürftigen Befund ausgewiesen. Die übrigen sieben Welpen des Wurfs seien nach Rückmeldung der Halter gesund.</w:t>
      </w:r>
    </w:p>
    <w:p>
      <w:pPr>
        <w:widowControl/>
        <w:jc w:val="both"/>
      </w:pPr>
      <w:r>
        <w:t>Sie habe seit 2021 vier Würfe mit insgesamt 31 Welpen gehabt. Die Hündinnen lebten im Haushalt. Die Einnahmen würden Futter, Untersuchungen, Deckgebühren und Vereinskosten decken; ein Gewerbe betreibe sie nicht.</w:t>
      </w:r>
    </w:p>
    <w:p>
      <w:pPr>
        <w:pStyle w:val="Heading1"/>
      </w:pPr>
      <w:r>
        <w:t>2. Vorschlag</w:t>
      </w:r>
    </w:p>
    <w:p>
      <w:pPr>
        <w:widowControl/>
        <w:jc w:val="both"/>
      </w:pPr>
      <w:r>
        <w:t>Die Züchterin bietet an, Bruno zurückzunehmen und den Kaufpreis abzüglich 300 EUR für die bisherige Haltung zu erstatten. Alternativ will sie 800 EUR zu einer Behandlung beitragen. Einen Ersatzwelpen aus dem nächsten Wurf könne sie frühestens 2027 anbieten.</w:t>
      </w:r>
    </w:p>
    <w:p>
      <w:pPr>
        <w:widowControl/>
        <w:jc w:val="both"/>
      </w:pPr>
      <w:r>
        <w:t>Eine Übernahme der vollständigen Operationskosten lehnt sie ab. Sie bittet um Originalbefund, Ultraschallbilder und Freigabe, mit Dr. Evers sowie der Tierklinik zu sprechen.</w:t>
      </w:r>
    </w:p>
    <w:p/>
    <w:p>
      <w:r>
        <w:rPr>
          <w:b/>
        </w:rPr>
        <w:t>Rita Oltmann</w:t>
      </w:r>
    </w:p>
    <w:p>
      <w:r>
        <w:t>Verkäuferin</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Zwinger von der Huntewiese  |  Rita Oltmann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Zwinger von der Huntewiese</w:t>
          </w:r>
          <w:r>
            <w:rPr>
              <w:rFonts w:ascii="Arial" w:hAnsi="Arial"/>
              <w:color w:val="5C6266"/>
              <w:sz w:val="17"/>
            </w:rPr>
            <w:br/>
            <w:t>Rita Oltmann</w:t>
          </w:r>
        </w:p>
      </w:tc>
      <w:tc>
        <w:tcPr>
          <w:tcW w:type="dxa" w:w="3742"/>
        </w:tcPr>
        <w:p>
          <w:pPr>
            <w:spacing w:after="0"/>
            <w:jc w:val="right"/>
          </w:pPr>
          <w:r>
            <w:rPr>
              <w:rFonts w:ascii="Arial" w:hAnsi="Arial"/>
              <w:color w:val="5C6266"/>
              <w:sz w:val="15"/>
            </w:rPr>
            <w:t>Zwinger von der Huntewiese · Rita Oltmann</w:t>
            <w:br/>
            <w:t>Ammerländer Heerstraße 288 · 26129 Oldenburg</w:t>
            <w:br/>
            <w:t>Telefon 0441 361 72 18 · kontakt@huntewiese-labradore.de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